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906A" w14:textId="3573E712" w:rsidR="00DF7A8E" w:rsidRDefault="00173720" w:rsidP="00173720">
      <w:pPr>
        <w:pStyle w:val="SchlagzeilePressemitteilung"/>
        <w:framePr w:w="8871" w:wrap="around" w:x="1272" w:y="2365"/>
        <w:spacing w:line="240" w:lineRule="auto"/>
        <w:ind w:left="142"/>
        <w:rPr>
          <w:color w:val="7A716F"/>
          <w:sz w:val="40"/>
        </w:rPr>
      </w:pPr>
      <w:r w:rsidRPr="00173720">
        <w:rPr>
          <w:color w:val="7A716F"/>
          <w:sz w:val="40"/>
        </w:rPr>
        <w:t>New TESMA</w:t>
      </w:r>
      <w:r w:rsidRPr="00173720">
        <w:rPr>
          <w:color w:val="7A716F"/>
          <w:sz w:val="40"/>
          <w:vertAlign w:val="superscript"/>
        </w:rPr>
        <w:t>®</w:t>
      </w:r>
      <w:r w:rsidRPr="00173720">
        <w:rPr>
          <w:color w:val="7A716F"/>
          <w:sz w:val="40"/>
        </w:rPr>
        <w:t xml:space="preserve"> integrates </w:t>
      </w:r>
      <w:r>
        <w:rPr>
          <w:color w:val="7A716F"/>
          <w:sz w:val="40"/>
        </w:rPr>
        <w:t>financial</w:t>
      </w:r>
      <w:r w:rsidRPr="00173720">
        <w:rPr>
          <w:color w:val="7A716F"/>
          <w:sz w:val="40"/>
        </w:rPr>
        <w:t xml:space="preserve"> and technical information even more effectively</w:t>
      </w:r>
    </w:p>
    <w:p w14:paraId="0BBABB90" w14:textId="77777777" w:rsidR="00173720" w:rsidRPr="00173720" w:rsidRDefault="00173720" w:rsidP="00173720">
      <w:pPr>
        <w:pStyle w:val="SchlagzeilePressemitteilung"/>
        <w:framePr w:w="8871" w:wrap="around" w:x="1272" w:y="2365"/>
        <w:spacing w:line="240" w:lineRule="auto"/>
        <w:ind w:left="142"/>
        <w:rPr>
          <w:color w:val="7A716F"/>
          <w:sz w:val="40"/>
        </w:rPr>
      </w:pPr>
    </w:p>
    <w:p w14:paraId="492B0587" w14:textId="77777777" w:rsidR="004E16CE" w:rsidRDefault="004E16CE" w:rsidP="00173720">
      <w:pPr>
        <w:pStyle w:val="CHG-Unterberschrift"/>
      </w:pPr>
    </w:p>
    <w:p w14:paraId="127FEFC7" w14:textId="5CD01D26" w:rsidR="00F64B39" w:rsidRDefault="00F64B39" w:rsidP="00F64B39">
      <w:pPr>
        <w:pStyle w:val="AufzhlungspunkteCHG-MERIDIAN"/>
        <w:numPr>
          <w:ilvl w:val="0"/>
          <w:numId w:val="3"/>
        </w:numPr>
        <w:spacing w:line="276" w:lineRule="auto"/>
        <w:ind w:left="641" w:right="1418" w:hanging="357"/>
        <w:rPr>
          <w:rFonts w:cs="Arial"/>
          <w:b/>
          <w:color w:val="7A716F"/>
          <w:sz w:val="24"/>
        </w:rPr>
      </w:pPr>
      <w:r>
        <w:rPr>
          <w:b/>
          <w:color w:val="7A716F"/>
          <w:sz w:val="24"/>
        </w:rPr>
        <w:t xml:space="preserve">CHG-MERIDIAN launches software platform for </w:t>
      </w:r>
      <w:r w:rsidR="003E0CC8">
        <w:rPr>
          <w:b/>
          <w:color w:val="7A716F"/>
          <w:sz w:val="24"/>
        </w:rPr>
        <w:t>financial</w:t>
      </w:r>
      <w:r>
        <w:rPr>
          <w:b/>
          <w:color w:val="7A716F"/>
          <w:sz w:val="24"/>
        </w:rPr>
        <w:t xml:space="preserve"> and technical management of </w:t>
      </w:r>
      <w:r w:rsidR="003E0CC8">
        <w:rPr>
          <w:b/>
          <w:color w:val="7A716F"/>
          <w:sz w:val="24"/>
        </w:rPr>
        <w:t>assets</w:t>
      </w:r>
    </w:p>
    <w:p w14:paraId="511E4FB4" w14:textId="77777777" w:rsidR="00BC176F" w:rsidRPr="006B4EBF" w:rsidRDefault="002F3DB9" w:rsidP="002F3DB9">
      <w:pPr>
        <w:pStyle w:val="AufzhlungspunkteCHG-MERIDIAN"/>
        <w:numPr>
          <w:ilvl w:val="0"/>
          <w:numId w:val="3"/>
        </w:numPr>
        <w:spacing w:line="276" w:lineRule="auto"/>
        <w:ind w:left="641" w:right="1418" w:hanging="357"/>
        <w:rPr>
          <w:rFonts w:cs="Arial"/>
          <w:b/>
          <w:color w:val="7B7472" w:themeColor="text2" w:themeShade="BF"/>
          <w:sz w:val="24"/>
        </w:rPr>
      </w:pPr>
      <w:r>
        <w:rPr>
          <w:b/>
          <w:color w:val="7A716F"/>
          <w:sz w:val="24"/>
        </w:rPr>
        <w:t xml:space="preserve">CHG-MERIDIAN perfecting its Technology and Service Management System </w:t>
      </w:r>
    </w:p>
    <w:p w14:paraId="786BF6E9" w14:textId="4DEAA29C" w:rsidR="00805321" w:rsidRDefault="00BC176F" w:rsidP="00173720">
      <w:pPr>
        <w:pStyle w:val="AufzhlungspunkteCHG-MERIDIAN"/>
        <w:numPr>
          <w:ilvl w:val="0"/>
          <w:numId w:val="3"/>
        </w:numPr>
        <w:spacing w:line="276" w:lineRule="auto"/>
        <w:ind w:left="641" w:right="1418" w:hanging="357"/>
        <w:rPr>
          <w:rFonts w:cs="Arial"/>
          <w:b/>
          <w:color w:val="7A716F"/>
          <w:sz w:val="24"/>
        </w:rPr>
      </w:pPr>
      <w:r>
        <w:rPr>
          <w:b/>
          <w:color w:val="7A716F"/>
          <w:sz w:val="24"/>
        </w:rPr>
        <w:t>TESMA</w:t>
      </w:r>
      <w:r>
        <w:rPr>
          <w:color w:val="7B7472" w:themeColor="text2" w:themeShade="BF"/>
          <w:vertAlign w:val="superscript"/>
        </w:rPr>
        <w:t>®</w:t>
      </w:r>
      <w:r>
        <w:rPr>
          <w:b/>
          <w:color w:val="7B7472" w:themeColor="text2" w:themeShade="BF"/>
          <w:sz w:val="24"/>
        </w:rPr>
        <w:t xml:space="preserve"> </w:t>
      </w:r>
      <w:r>
        <w:rPr>
          <w:b/>
          <w:color w:val="7A716F"/>
          <w:sz w:val="24"/>
        </w:rPr>
        <w:t xml:space="preserve">now offers </w:t>
      </w:r>
      <w:r w:rsidR="00AA61CA">
        <w:rPr>
          <w:b/>
          <w:color w:val="7A716F"/>
          <w:sz w:val="24"/>
        </w:rPr>
        <w:t xml:space="preserve">an </w:t>
      </w:r>
      <w:r>
        <w:rPr>
          <w:b/>
          <w:color w:val="7A716F"/>
          <w:sz w:val="24"/>
        </w:rPr>
        <w:t>extended range of f</w:t>
      </w:r>
      <w:r w:rsidR="00AA61CA">
        <w:rPr>
          <w:b/>
          <w:color w:val="7A716F"/>
          <w:sz w:val="24"/>
        </w:rPr>
        <w:t>eatures</w:t>
      </w:r>
    </w:p>
    <w:p w14:paraId="3D6D14BC" w14:textId="77777777" w:rsidR="00173720" w:rsidRDefault="00173720" w:rsidP="00173720">
      <w:pPr>
        <w:pStyle w:val="AufzhlungspunkteCHG-MERIDIAN"/>
        <w:spacing w:line="276" w:lineRule="auto"/>
        <w:ind w:right="1418"/>
        <w:rPr>
          <w:rFonts w:cs="Arial"/>
          <w:b/>
          <w:color w:val="7A716F"/>
          <w:sz w:val="24"/>
        </w:rPr>
      </w:pPr>
    </w:p>
    <w:p w14:paraId="1CC156E0" w14:textId="77777777" w:rsidR="00173720" w:rsidRPr="00173720" w:rsidRDefault="00173720" w:rsidP="00173720">
      <w:pPr>
        <w:pStyle w:val="AufzhlungspunkteCHG-MERIDIAN"/>
        <w:spacing w:line="276" w:lineRule="auto"/>
        <w:ind w:right="1418"/>
        <w:rPr>
          <w:rFonts w:cs="Arial"/>
          <w:b/>
          <w:color w:val="7A716F"/>
          <w:sz w:val="24"/>
        </w:rPr>
      </w:pPr>
    </w:p>
    <w:p w14:paraId="60EC3EE1" w14:textId="77777777" w:rsidR="00BD0AE0" w:rsidRDefault="00BD0AE0" w:rsidP="006D7BB5">
      <w:pPr>
        <w:pStyle w:val="AufzhlungspunkteCHG-MERIDIAN"/>
        <w:jc w:val="both"/>
        <w:rPr>
          <w:szCs w:val="19"/>
          <w:u w:val="single"/>
        </w:rPr>
      </w:pPr>
    </w:p>
    <w:p w14:paraId="62352FDA" w14:textId="77777777" w:rsidR="00CD1708" w:rsidRDefault="00CD1708" w:rsidP="006D7BB5">
      <w:pPr>
        <w:pStyle w:val="AufzhlungspunkteCHG-MERIDIAN"/>
        <w:jc w:val="both"/>
        <w:rPr>
          <w:szCs w:val="19"/>
          <w:u w:val="single"/>
        </w:rPr>
      </w:pPr>
    </w:p>
    <w:p w14:paraId="2D79B08A" w14:textId="53669043" w:rsidR="006D7BB5" w:rsidRPr="00F649D6" w:rsidRDefault="00C13245" w:rsidP="006D7BB5">
      <w:pPr>
        <w:pStyle w:val="AufzhlungspunkteCHG-MERIDIAN"/>
        <w:jc w:val="both"/>
        <w:rPr>
          <w:szCs w:val="19"/>
          <w:u w:val="single"/>
        </w:rPr>
      </w:pPr>
      <w:r>
        <w:rPr>
          <w:u w:val="single"/>
        </w:rPr>
        <w:t>Weingarten</w:t>
      </w:r>
      <w:bookmarkStart w:id="0" w:name="_GoBack"/>
      <w:bookmarkEnd w:id="0"/>
      <w:r w:rsidR="00173720">
        <w:rPr>
          <w:u w:val="single"/>
        </w:rPr>
        <w:t>, April 12th</w:t>
      </w:r>
      <w:r w:rsidR="006D7BB5">
        <w:rPr>
          <w:u w:val="single"/>
        </w:rPr>
        <w:t>, 2016</w:t>
      </w:r>
    </w:p>
    <w:p w14:paraId="307658A7" w14:textId="77777777" w:rsidR="006D7BB5" w:rsidRPr="00F649D6" w:rsidRDefault="006D7BB5" w:rsidP="00E14C9D">
      <w:pPr>
        <w:pStyle w:val="AufzhlungspunkteCHG-MERIDIAN"/>
        <w:spacing w:line="240" w:lineRule="auto"/>
        <w:jc w:val="both"/>
        <w:rPr>
          <w:szCs w:val="19"/>
        </w:rPr>
      </w:pPr>
    </w:p>
    <w:p w14:paraId="4733D330" w14:textId="2FE42184" w:rsidR="00CD1708" w:rsidRDefault="001C6182" w:rsidP="00E14C9D">
      <w:pPr>
        <w:pStyle w:val="AufzhlungspunkteCHG-MERIDIAN"/>
        <w:spacing w:line="360" w:lineRule="auto"/>
        <w:jc w:val="both"/>
      </w:pPr>
      <w:r>
        <w:t xml:space="preserve">How many IT workstations do I have in use? Where are they located? What will they cost next quarter? And how do I manage and post consumables and service expenditures per unit? When it comes to managing technology investments, there is a great deal of potential for optimization. Lack of efficiency and </w:t>
      </w:r>
      <w:r w:rsidR="006055A6">
        <w:t xml:space="preserve">non-transparent </w:t>
      </w:r>
      <w:r>
        <w:t xml:space="preserve">processes create increasing expenses, driving overall costs upward. Anyone affected by this will be glad to </w:t>
      </w:r>
      <w:r w:rsidR="00AA61CA">
        <w:t xml:space="preserve">learn of </w:t>
      </w:r>
      <w:r>
        <w:t xml:space="preserve">CHG-MERIDIAN's latest news: </w:t>
      </w:r>
      <w:r w:rsidR="00AA61CA">
        <w:t>the latest version</w:t>
      </w:r>
      <w:r>
        <w:t xml:space="preserve"> of TESMA</w:t>
      </w:r>
      <w:r>
        <w:rPr>
          <w:vertAlign w:val="superscript"/>
        </w:rPr>
        <w:t>®</w:t>
      </w:r>
      <w:r>
        <w:t>, the company's</w:t>
      </w:r>
      <w:r w:rsidR="007747D8">
        <w:t xml:space="preserve"> </w:t>
      </w:r>
      <w:r w:rsidR="00AA61CA">
        <w:t>proprietary</w:t>
      </w:r>
      <w:r>
        <w:t xml:space="preserve"> technology and service management system</w:t>
      </w:r>
      <w:r w:rsidR="00AA61CA">
        <w:t>.</w:t>
      </w:r>
      <w:r>
        <w:t xml:space="preserve"> </w:t>
      </w:r>
      <w:r w:rsidR="00AA61CA">
        <w:t>CHG-MERIDIAN</w:t>
      </w:r>
      <w:r>
        <w:t xml:space="preserve"> is breaking new ground when it comes to managing complex equipment portfolios efficiently. </w:t>
      </w:r>
    </w:p>
    <w:p w14:paraId="2A39AE15" w14:textId="77777777" w:rsidR="00FE60CC" w:rsidRDefault="00FE60CC">
      <w:pPr>
        <w:spacing w:line="240" w:lineRule="auto"/>
        <w:jc w:val="left"/>
        <w:rPr>
          <w:b/>
          <w:szCs w:val="19"/>
        </w:rPr>
      </w:pPr>
    </w:p>
    <w:p w14:paraId="01D826B6" w14:textId="0EEBF8FE" w:rsidR="00874496" w:rsidRDefault="007A0846" w:rsidP="00874496">
      <w:pPr>
        <w:pStyle w:val="AufzhlungspunkteCHG-MERIDIAN"/>
        <w:jc w:val="both"/>
        <w:rPr>
          <w:b/>
          <w:szCs w:val="19"/>
        </w:rPr>
      </w:pPr>
      <w:r>
        <w:rPr>
          <w:b/>
        </w:rPr>
        <w:t xml:space="preserve">Connection between </w:t>
      </w:r>
      <w:r w:rsidR="003E0CC8">
        <w:rPr>
          <w:b/>
        </w:rPr>
        <w:t xml:space="preserve">financial </w:t>
      </w:r>
      <w:r>
        <w:rPr>
          <w:b/>
        </w:rPr>
        <w:t>and technical information</w:t>
      </w:r>
    </w:p>
    <w:p w14:paraId="5C51C7BE" w14:textId="77777777" w:rsidR="008B22DE" w:rsidRDefault="008B22DE" w:rsidP="00874496">
      <w:pPr>
        <w:pStyle w:val="AufzhlungspunkteCHG-MERIDIAN"/>
        <w:jc w:val="both"/>
      </w:pPr>
    </w:p>
    <w:p w14:paraId="4868A3A2" w14:textId="61A1EB1D" w:rsidR="00FE60CC" w:rsidRDefault="00F955E7" w:rsidP="00FE60CC">
      <w:pPr>
        <w:pStyle w:val="AufzhlungspunkteCHG-MERIDIAN"/>
        <w:spacing w:line="360" w:lineRule="auto"/>
        <w:jc w:val="both"/>
      </w:pPr>
      <w:r>
        <w:t>TESMA</w:t>
      </w:r>
      <w:r>
        <w:rPr>
          <w:vertAlign w:val="superscript"/>
        </w:rPr>
        <w:t>®</w:t>
      </w:r>
      <w:r>
        <w:t xml:space="preserve"> is the basis for CHG-MERIDIAN's service portfolio. The company operates as an international financial and technology manager, developing</w:t>
      </w:r>
      <w:r w:rsidR="007747D8">
        <w:t xml:space="preserve"> </w:t>
      </w:r>
      <w:r w:rsidR="00AA61CA">
        <w:t xml:space="preserve">custom solutions </w:t>
      </w:r>
      <w:r>
        <w:t xml:space="preserve">to help its customers manage </w:t>
      </w:r>
      <w:r w:rsidR="00AA61CA">
        <w:t xml:space="preserve">their </w:t>
      </w:r>
      <w:r>
        <w:t xml:space="preserve">technology investments. One of </w:t>
      </w:r>
      <w:r w:rsidR="00A874B2">
        <w:br/>
      </w:r>
      <w:r>
        <w:t>CHG-MERIDIAN's key promises is to ease customers' workload burdens throughout every phase of the technology life cycle. TESMA</w:t>
      </w:r>
      <w:r>
        <w:rPr>
          <w:vertAlign w:val="superscript"/>
        </w:rPr>
        <w:t>®</w:t>
      </w:r>
      <w:r>
        <w:t xml:space="preserve"> is the cornerstone for it.</w:t>
      </w:r>
    </w:p>
    <w:p w14:paraId="715A6600" w14:textId="77777777" w:rsidR="00FE60CC" w:rsidRDefault="00FE60CC" w:rsidP="00874496">
      <w:pPr>
        <w:pStyle w:val="AufzhlungspunkteCHG-MERIDIAN"/>
        <w:jc w:val="both"/>
      </w:pPr>
    </w:p>
    <w:p w14:paraId="3407FA46" w14:textId="0DBBE558" w:rsidR="00FE60CC" w:rsidRDefault="00FE60CC" w:rsidP="00FE60CC">
      <w:pPr>
        <w:pStyle w:val="AufzhlungspunkteCHG-MERIDIAN"/>
        <w:spacing w:line="360" w:lineRule="auto"/>
        <w:jc w:val="both"/>
      </w:pPr>
      <w:r>
        <w:t>What makes the application so special? It links two worlds that otherwise often exist separately from one another: the business world and the technology world. TESMA</w:t>
      </w:r>
      <w:r w:rsidRPr="00A874B2">
        <w:rPr>
          <w:vertAlign w:val="superscript"/>
        </w:rPr>
        <w:t>®</w:t>
      </w:r>
      <w:r>
        <w:t xml:space="preserve"> collects technical information </w:t>
      </w:r>
      <w:r w:rsidR="006055A6">
        <w:t xml:space="preserve">such as </w:t>
      </w:r>
      <w:r>
        <w:t xml:space="preserve">equipment types, features, locations, and consumption levels, as well as </w:t>
      </w:r>
      <w:r w:rsidR="007747D8">
        <w:t xml:space="preserve">financial </w:t>
      </w:r>
      <w:r>
        <w:t xml:space="preserve">information like rental rates, cost centers, financing periods or consumables costs. </w:t>
      </w:r>
    </w:p>
    <w:p w14:paraId="3119150A" w14:textId="77777777" w:rsidR="00FE60CC" w:rsidRDefault="00FE60CC" w:rsidP="00874496">
      <w:pPr>
        <w:pStyle w:val="AufzhlungspunkteCHG-MERIDIAN"/>
        <w:jc w:val="both"/>
      </w:pPr>
    </w:p>
    <w:p w14:paraId="2A48F0A8" w14:textId="202478DC" w:rsidR="00E02BFD" w:rsidRDefault="00857F43" w:rsidP="00790E92">
      <w:pPr>
        <w:pStyle w:val="AufzhlungspunkteCHG-MERIDIAN"/>
        <w:spacing w:line="360" w:lineRule="auto"/>
        <w:jc w:val="both"/>
      </w:pPr>
      <w:r>
        <w:t xml:space="preserve">"Connecting these two spheres of information is the basis upon which we automate processes and create transparency along the entire technology life cycle," explains Frank Kottmann, CHG-MERIDIAN Board member and Chief Sales Officer for Central Europe. "It </w:t>
      </w:r>
      <w:r>
        <w:lastRenderedPageBreak/>
        <w:t>gives our customers new opportunities to organize their technology investments efficiently, from procurement and rollout to equipment retrieval and certified data erasure. That's true for all three of CHG-MER</w:t>
      </w:r>
      <w:r w:rsidR="00A874B2">
        <w:t>I</w:t>
      </w:r>
      <w:r>
        <w:t xml:space="preserve">DIAN's </w:t>
      </w:r>
      <w:r w:rsidR="003E0CC8">
        <w:t xml:space="preserve">technology </w:t>
      </w:r>
      <w:r>
        <w:t>areas: IT, industry and health care," he adds.</w:t>
      </w:r>
    </w:p>
    <w:p w14:paraId="4B453692" w14:textId="77777777" w:rsidR="00E02BFD" w:rsidRDefault="00E02BFD">
      <w:pPr>
        <w:spacing w:line="240" w:lineRule="auto"/>
        <w:jc w:val="left"/>
        <w:rPr>
          <w:b/>
          <w:szCs w:val="19"/>
        </w:rPr>
      </w:pPr>
    </w:p>
    <w:p w14:paraId="394B5B34" w14:textId="77777777" w:rsidR="007855F2" w:rsidRDefault="001E2B5C" w:rsidP="007855F2">
      <w:pPr>
        <w:pStyle w:val="AufzhlungspunkteCHG-MERIDIAN"/>
        <w:jc w:val="both"/>
        <w:rPr>
          <w:b/>
          <w:szCs w:val="19"/>
        </w:rPr>
      </w:pPr>
      <w:r>
        <w:rPr>
          <w:b/>
        </w:rPr>
        <w:t>Entire technology life cycle covered</w:t>
      </w:r>
    </w:p>
    <w:p w14:paraId="1AF69D67" w14:textId="77777777" w:rsidR="001E2B5C" w:rsidRDefault="001E2B5C" w:rsidP="007855F2">
      <w:pPr>
        <w:pStyle w:val="AufzhlungspunkteCHG-MERIDIAN"/>
        <w:jc w:val="both"/>
        <w:rPr>
          <w:b/>
          <w:szCs w:val="19"/>
        </w:rPr>
      </w:pPr>
    </w:p>
    <w:p w14:paraId="02014526" w14:textId="295B5C42" w:rsidR="001A31E3" w:rsidRDefault="00503B4D" w:rsidP="00FC1E2D">
      <w:pPr>
        <w:pStyle w:val="AufzhlungspunkteCHG-MERIDIAN"/>
        <w:spacing w:line="360" w:lineRule="auto"/>
        <w:jc w:val="both"/>
      </w:pPr>
      <w:r>
        <w:t xml:space="preserve">Whether printers, notebooks, monitors, </w:t>
      </w:r>
      <w:r w:rsidR="00AA61CA">
        <w:t>advanced</w:t>
      </w:r>
      <w:r>
        <w:t xml:space="preserve"> medical</w:t>
      </w:r>
      <w:r w:rsidR="00AA61CA">
        <w:t xml:space="preserve"> equipment</w:t>
      </w:r>
      <w:r>
        <w:t xml:space="preserve"> or entire production lines—TESMA</w:t>
      </w:r>
      <w:r>
        <w:rPr>
          <w:vertAlign w:val="superscript"/>
        </w:rPr>
        <w:t>®</w:t>
      </w:r>
      <w:r>
        <w:t xml:space="preserve"> puts all the relevant information at customers' fingertips, providing flexibility and transparency throughout the whole technology life cycle. The software provides hardware, installation or financial data on any device, any time. Things once done </w:t>
      </w:r>
      <w:r w:rsidR="00AA61CA">
        <w:t>manually</w:t>
      </w:r>
      <w:r>
        <w:t>—creating equipment statistics, invoicing, location information—now happen at the touch of a button. How do customers benefit? Frank Kottmann summarizes it well: "Significantly lower administrative workloads, and sustainable reductions in overall expenses!"</w:t>
      </w:r>
    </w:p>
    <w:p w14:paraId="05C67649" w14:textId="77777777" w:rsidR="001A31E3" w:rsidRDefault="001A31E3" w:rsidP="00FC1E2D">
      <w:pPr>
        <w:pStyle w:val="AufzhlungspunkteCHG-MERIDIAN"/>
        <w:spacing w:line="360" w:lineRule="auto"/>
        <w:jc w:val="both"/>
      </w:pPr>
    </w:p>
    <w:p w14:paraId="29B479D5" w14:textId="09368278" w:rsidR="001E2B5C" w:rsidRPr="004F4314" w:rsidRDefault="00A57AA5" w:rsidP="001E2B5C">
      <w:pPr>
        <w:pStyle w:val="AufzhlungspunkteCHG-MERIDIAN"/>
        <w:spacing w:line="360" w:lineRule="auto"/>
        <w:jc w:val="both"/>
      </w:pPr>
      <w:r>
        <w:t xml:space="preserve">And when it comes to ensuring that data remains current, the technology and financial managers at </w:t>
      </w:r>
      <w:r w:rsidR="00A874B2">
        <w:br/>
      </w:r>
      <w:r>
        <w:t>CHG-MERIDIAN have a few tricks up their sleeves as well: TESMA</w:t>
      </w:r>
      <w:r>
        <w:rPr>
          <w:vertAlign w:val="superscript"/>
        </w:rPr>
        <w:t>®</w:t>
      </w:r>
      <w:r>
        <w:t xml:space="preserve"> automatically keeps itself up-to-date by syncing with the CHG-MERIDIAN ERP system. TESMA</w:t>
      </w:r>
      <w:r>
        <w:rPr>
          <w:vertAlign w:val="superscript"/>
        </w:rPr>
        <w:t>®</w:t>
      </w:r>
      <w:r>
        <w:t xml:space="preserve">'s modern software interface and uncomplicated, intuitive user controls make it even easier to operate. </w:t>
      </w:r>
    </w:p>
    <w:p w14:paraId="0BB2AA67" w14:textId="77777777" w:rsidR="001E2B5C" w:rsidRDefault="001E2B5C" w:rsidP="007855F2">
      <w:pPr>
        <w:pStyle w:val="AufzhlungspunkteCHG-MERIDIAN"/>
        <w:jc w:val="both"/>
        <w:rPr>
          <w:b/>
          <w:szCs w:val="19"/>
        </w:rPr>
      </w:pPr>
    </w:p>
    <w:p w14:paraId="603FE754" w14:textId="77777777" w:rsidR="007855F2" w:rsidRDefault="007855F2" w:rsidP="007855F2">
      <w:pPr>
        <w:pStyle w:val="AufzhlungspunkteCHG-MERIDIAN"/>
        <w:jc w:val="both"/>
        <w:rPr>
          <w:b/>
          <w:szCs w:val="19"/>
        </w:rPr>
      </w:pPr>
      <w:r>
        <w:rPr>
          <w:b/>
        </w:rPr>
        <w:t>Intelligent controlling for valid decisions</w:t>
      </w:r>
    </w:p>
    <w:p w14:paraId="0E9A62AA" w14:textId="77777777" w:rsidR="00804B7A" w:rsidRDefault="00804B7A" w:rsidP="007855F2">
      <w:pPr>
        <w:pStyle w:val="AufzhlungspunkteCHG-MERIDIAN"/>
        <w:jc w:val="both"/>
        <w:rPr>
          <w:b/>
          <w:szCs w:val="19"/>
        </w:rPr>
      </w:pPr>
    </w:p>
    <w:p w14:paraId="53C7C728" w14:textId="5F7C5B42" w:rsidR="00CD4D17" w:rsidRDefault="00804B7A" w:rsidP="00CD4D17">
      <w:pPr>
        <w:pStyle w:val="AufzhlungspunkteCHG-MERIDIAN"/>
        <w:spacing w:line="360" w:lineRule="auto"/>
        <w:jc w:val="both"/>
      </w:pPr>
      <w:r>
        <w:t>TESMA</w:t>
      </w:r>
      <w:r>
        <w:rPr>
          <w:vertAlign w:val="superscript"/>
        </w:rPr>
        <w:t>®</w:t>
      </w:r>
      <w:r>
        <w:t xml:space="preserve"> provides valuable </w:t>
      </w:r>
      <w:r w:rsidR="00AA61CA">
        <w:t xml:space="preserve">data </w:t>
      </w:r>
      <w:r>
        <w:t xml:space="preserve"> for the target-oriented management of technology investments. It assists with investment planning by providing information on equipment locations, configurations and usage patterns, and by developing budgets for planning optimization concepts. During the operations phase, it provides customized controlling reports and simplifies budget and consumption planning. At the end of the technology life cycle, TESMA</w:t>
      </w:r>
      <w:r>
        <w:rPr>
          <w:vertAlign w:val="superscript"/>
        </w:rPr>
        <w:t>®</w:t>
      </w:r>
      <w:r>
        <w:t>'s new "End of Life" mod</w:t>
      </w:r>
      <w:r w:rsidR="003E0CC8">
        <w:t>ule</w:t>
      </w:r>
      <w:r>
        <w:t xml:space="preserve"> maps out the entire </w:t>
      </w:r>
      <w:r w:rsidR="003E0CC8">
        <w:t>rollback</w:t>
      </w:r>
      <w:r>
        <w:t xml:space="preserve"> process, giving customers complete transparency on everything from pick-up orders to erasure logs. </w:t>
      </w:r>
    </w:p>
    <w:p w14:paraId="32303A99" w14:textId="77777777" w:rsidR="00BD0AE0" w:rsidRDefault="00BD0AE0" w:rsidP="00CD4D17">
      <w:pPr>
        <w:pStyle w:val="AufzhlungspunkteCHG-MERIDIAN"/>
        <w:spacing w:line="360" w:lineRule="auto"/>
        <w:jc w:val="both"/>
      </w:pPr>
    </w:p>
    <w:p w14:paraId="7F44DD17" w14:textId="0BC3A84E" w:rsidR="00CD4D17" w:rsidRDefault="00CD4D17" w:rsidP="00CD4D17">
      <w:pPr>
        <w:pStyle w:val="AufzhlungspunkteCHG-MERIDIAN"/>
        <w:spacing w:line="360" w:lineRule="auto"/>
        <w:jc w:val="both"/>
      </w:pPr>
      <w:r>
        <w:t>Most importantly, however, TESMA</w:t>
      </w:r>
      <w:r>
        <w:rPr>
          <w:vertAlign w:val="superscript"/>
        </w:rPr>
        <w:t>®</w:t>
      </w:r>
      <w:r>
        <w:t xml:space="preserve"> helps CHG-MERIDIAN deliver exactly </w:t>
      </w:r>
      <w:r w:rsidR="003E0CC8">
        <w:t xml:space="preserve">the data which </w:t>
      </w:r>
      <w:r>
        <w:t xml:space="preserve">decision-makers </w:t>
      </w:r>
      <w:r w:rsidR="003E0CC8">
        <w:t>need to monitor and control their assets</w:t>
      </w:r>
      <w:r>
        <w:t xml:space="preserve">: a fast, easy way of ensuring transparent cost control and allowing cost-center-specific, </w:t>
      </w:r>
      <w:r w:rsidR="003E0CC8">
        <w:t>consumption</w:t>
      </w:r>
      <w:r>
        <w:t>-based accounting... even in international contexts.</w:t>
      </w:r>
    </w:p>
    <w:p w14:paraId="0FE2AF93" w14:textId="77777777" w:rsidR="00CD4D17" w:rsidRDefault="00CD4D17" w:rsidP="00CD4D17">
      <w:pPr>
        <w:pStyle w:val="AufzhlungspunkteCHG-MERIDIAN"/>
        <w:spacing w:line="360" w:lineRule="auto"/>
        <w:jc w:val="both"/>
      </w:pPr>
    </w:p>
    <w:p w14:paraId="06764364" w14:textId="6D60EDF8" w:rsidR="00B56F97" w:rsidRDefault="00CD4D17" w:rsidP="00B56F97">
      <w:pPr>
        <w:pStyle w:val="AufzhlungspunkteCHG-MERIDIAN"/>
        <w:spacing w:line="360" w:lineRule="auto"/>
        <w:jc w:val="both"/>
      </w:pPr>
      <w:r>
        <w:t>The new release of TESMA</w:t>
      </w:r>
      <w:r>
        <w:rPr>
          <w:vertAlign w:val="superscript"/>
        </w:rPr>
        <w:t>®</w:t>
      </w:r>
      <w:r>
        <w:t xml:space="preserve"> has its own management dashboard, allowing users to customize how information is presented by choosing from among various widgets—so they have quick access to the information they need most. </w:t>
      </w:r>
      <w:r w:rsidR="00436A12">
        <w:t xml:space="preserve">Data in the form of graphs </w:t>
      </w:r>
      <w:r>
        <w:t xml:space="preserve">help present the results in even more meaningful ways. </w:t>
      </w:r>
    </w:p>
    <w:p w14:paraId="02041485" w14:textId="77777777" w:rsidR="00B56F97" w:rsidRDefault="00B56F97" w:rsidP="00B56F97">
      <w:pPr>
        <w:pStyle w:val="AufzhlungspunkteCHG-MERIDIAN"/>
        <w:spacing w:line="360" w:lineRule="auto"/>
        <w:jc w:val="both"/>
      </w:pPr>
    </w:p>
    <w:p w14:paraId="7193E6D7" w14:textId="2DAB46D1" w:rsidR="00570203" w:rsidRDefault="00A874B2" w:rsidP="00195E48">
      <w:pPr>
        <w:pStyle w:val="AufzhlungspunkteCHG-MERIDIAN"/>
        <w:jc w:val="both"/>
        <w:rPr>
          <w:b/>
          <w:szCs w:val="19"/>
        </w:rPr>
      </w:pPr>
      <w:r>
        <w:rPr>
          <w:b/>
        </w:rPr>
        <w:br w:type="column"/>
      </w:r>
      <w:r w:rsidR="00570203">
        <w:rPr>
          <w:b/>
        </w:rPr>
        <w:lastRenderedPageBreak/>
        <w:t>Added value for many different departments</w:t>
      </w:r>
    </w:p>
    <w:p w14:paraId="520BAC9C" w14:textId="77777777" w:rsidR="00570203" w:rsidRDefault="00570203" w:rsidP="00195E48">
      <w:pPr>
        <w:pStyle w:val="AufzhlungspunkteCHG-MERIDIAN"/>
        <w:jc w:val="both"/>
        <w:rPr>
          <w:b/>
          <w:szCs w:val="19"/>
        </w:rPr>
      </w:pPr>
    </w:p>
    <w:p w14:paraId="24E9B9CF" w14:textId="7AE72A49" w:rsidR="00570203" w:rsidRDefault="00570203" w:rsidP="00195E48">
      <w:pPr>
        <w:pStyle w:val="AufzhlungspunkteCHG-MERIDIAN"/>
        <w:spacing w:line="360" w:lineRule="auto"/>
        <w:jc w:val="both"/>
      </w:pPr>
      <w:r>
        <w:t>Many company departments can benefit from TESMA</w:t>
      </w:r>
      <w:r w:rsidRPr="00A874B2">
        <w:rPr>
          <w:vertAlign w:val="superscript"/>
        </w:rPr>
        <w:t>®</w:t>
      </w:r>
      <w:r>
        <w:t xml:space="preserve">. The IT officer knows what's where, how the individual units are fitted out, and which of them will still be fit for the next ERP release change. </w:t>
      </w:r>
      <w:r w:rsidR="00436A12">
        <w:t xml:space="preserve">Accounting </w:t>
      </w:r>
      <w:r>
        <w:t xml:space="preserve">appreciates the fact that one tool contains all the information </w:t>
      </w:r>
      <w:r w:rsidR="00C23395">
        <w:t xml:space="preserve">they </w:t>
      </w:r>
      <w:r>
        <w:t xml:space="preserve">need when posting invoices. Their colleague in Administration has an easier time of it, too, now that </w:t>
      </w:r>
      <w:r w:rsidR="00796AC5">
        <w:t xml:space="preserve">they don’t </w:t>
      </w:r>
      <w:r>
        <w:t>have to record consumables by hand—</w:t>
      </w:r>
      <w:r w:rsidR="00796AC5">
        <w:t xml:space="preserve">they </w:t>
      </w:r>
      <w:r>
        <w:t>can just call them up with the touch of a button. And over in Sales, streamlined ordering processes with defined workflows put everyone in a good mood.</w:t>
      </w:r>
    </w:p>
    <w:p w14:paraId="358A0B93" w14:textId="77777777" w:rsidR="00A40AE2" w:rsidRDefault="00A40AE2" w:rsidP="00B56F97"/>
    <w:p w14:paraId="525FBE06" w14:textId="77777777" w:rsidR="00173720" w:rsidRDefault="00173720" w:rsidP="00173720">
      <w:pPr>
        <w:pStyle w:val="AufzhlungspunkteCHG-MERIDIAN"/>
        <w:jc w:val="both"/>
        <w:rPr>
          <w:b/>
          <w:szCs w:val="19"/>
        </w:rPr>
      </w:pPr>
      <w:r>
        <w:rPr>
          <w:b/>
        </w:rPr>
        <w:t xml:space="preserve">For more information, please visit: </w:t>
      </w:r>
    </w:p>
    <w:p w14:paraId="3E09BFBA" w14:textId="77777777" w:rsidR="00173720" w:rsidRDefault="00173720" w:rsidP="00173720">
      <w:pPr>
        <w:pStyle w:val="AufzhlungspunkteCHG-MERIDIAN"/>
        <w:jc w:val="both"/>
        <w:rPr>
          <w:b/>
          <w:szCs w:val="19"/>
        </w:rPr>
      </w:pPr>
    </w:p>
    <w:p w14:paraId="170D0A5B" w14:textId="5E0EF339" w:rsidR="00173720" w:rsidRPr="00D129F5" w:rsidRDefault="00D129F5" w:rsidP="00173720">
      <w:pPr>
        <w:pStyle w:val="AufzhlungspunkteCHG-MERIDIAN"/>
        <w:spacing w:line="360" w:lineRule="auto"/>
        <w:jc w:val="both"/>
        <w:rPr>
          <w:rStyle w:val="Hyperlink"/>
          <w:szCs w:val="19"/>
        </w:rPr>
      </w:pPr>
      <w:r>
        <w:fldChar w:fldCharType="begin"/>
      </w:r>
      <w:r>
        <w:instrText xml:space="preserve"> HYPERLINK "http://www.chg-meridian.com" </w:instrText>
      </w:r>
      <w:r>
        <w:fldChar w:fldCharType="separate"/>
      </w:r>
      <w:r w:rsidR="00173720" w:rsidRPr="00D129F5">
        <w:rPr>
          <w:rStyle w:val="Hyperlink"/>
        </w:rPr>
        <w:t xml:space="preserve">www.chg-meridian.com  </w:t>
      </w:r>
    </w:p>
    <w:p w14:paraId="6A52F8FB" w14:textId="4771772F" w:rsidR="00173720" w:rsidRDefault="00D129F5" w:rsidP="00173720">
      <w:pPr>
        <w:pStyle w:val="AufzhlungspunkteCHG-MERIDIAN"/>
        <w:spacing w:line="240" w:lineRule="auto"/>
        <w:jc w:val="both"/>
        <w:rPr>
          <w:rFonts w:cs="Arial"/>
          <w:i/>
          <w:noProof/>
          <w:sz w:val="14"/>
          <w:szCs w:val="14"/>
        </w:rPr>
      </w:pPr>
      <w:r>
        <w:fldChar w:fldCharType="end"/>
      </w:r>
    </w:p>
    <w:p w14:paraId="257561C3" w14:textId="77777777" w:rsidR="00173720" w:rsidRDefault="00173720" w:rsidP="00173720">
      <w:pPr>
        <w:pStyle w:val="AufzhlungspunkteCHG-MERIDIAN"/>
        <w:spacing w:line="240" w:lineRule="auto"/>
        <w:jc w:val="both"/>
        <w:rPr>
          <w:b/>
          <w:noProof/>
          <w:sz w:val="14"/>
        </w:rPr>
      </w:pPr>
    </w:p>
    <w:p w14:paraId="23343947" w14:textId="77777777" w:rsidR="00173720" w:rsidRDefault="00173720" w:rsidP="00173720">
      <w:pPr>
        <w:pStyle w:val="AufzhlungspunkteCHG-MERIDIAN"/>
        <w:spacing w:line="240" w:lineRule="auto"/>
        <w:jc w:val="both"/>
        <w:rPr>
          <w:b/>
          <w:noProof/>
          <w:sz w:val="14"/>
        </w:rPr>
      </w:pPr>
    </w:p>
    <w:p w14:paraId="25861E8E" w14:textId="77777777" w:rsidR="00173720" w:rsidRDefault="00173720" w:rsidP="00173720">
      <w:pPr>
        <w:pStyle w:val="AufzhlungspunkteCHG-MERIDIAN"/>
        <w:spacing w:line="240" w:lineRule="auto"/>
        <w:jc w:val="both"/>
        <w:rPr>
          <w:b/>
          <w:noProof/>
          <w:sz w:val="14"/>
        </w:rPr>
      </w:pPr>
    </w:p>
    <w:p w14:paraId="254EE52F" w14:textId="77777777" w:rsidR="00173720" w:rsidRDefault="00173720" w:rsidP="00173720">
      <w:pPr>
        <w:pStyle w:val="AufzhlungspunkteCHG-MERIDIAN"/>
        <w:spacing w:line="240" w:lineRule="auto"/>
        <w:jc w:val="both"/>
        <w:rPr>
          <w:b/>
          <w:noProof/>
          <w:sz w:val="14"/>
        </w:rPr>
      </w:pPr>
    </w:p>
    <w:p w14:paraId="5EBB0D5F" w14:textId="77777777" w:rsidR="00173720" w:rsidRDefault="00173720" w:rsidP="00173720">
      <w:pPr>
        <w:pStyle w:val="AufzhlungspunkteCHG-MERIDIAN"/>
        <w:spacing w:line="240" w:lineRule="auto"/>
        <w:jc w:val="both"/>
        <w:rPr>
          <w:b/>
          <w:noProof/>
          <w:sz w:val="14"/>
        </w:rPr>
      </w:pPr>
    </w:p>
    <w:p w14:paraId="48FCD26C" w14:textId="77777777" w:rsidR="00173720" w:rsidRDefault="00173720" w:rsidP="00173720">
      <w:pPr>
        <w:pStyle w:val="AufzhlungspunkteCHG-MERIDIAN"/>
        <w:spacing w:line="240" w:lineRule="auto"/>
        <w:jc w:val="both"/>
        <w:rPr>
          <w:b/>
          <w:noProof/>
          <w:sz w:val="14"/>
        </w:rPr>
      </w:pPr>
    </w:p>
    <w:p w14:paraId="26215C11" w14:textId="77777777" w:rsidR="00173720" w:rsidRDefault="00173720" w:rsidP="00173720">
      <w:pPr>
        <w:pStyle w:val="AufzhlungspunkteCHG-MERIDIAN"/>
        <w:spacing w:line="240" w:lineRule="auto"/>
        <w:jc w:val="both"/>
        <w:rPr>
          <w:b/>
          <w:noProof/>
          <w:sz w:val="14"/>
        </w:rPr>
      </w:pPr>
    </w:p>
    <w:p w14:paraId="68D5C20E" w14:textId="77777777" w:rsidR="00173720" w:rsidRDefault="00173720" w:rsidP="00173720">
      <w:pPr>
        <w:pStyle w:val="AufzhlungspunkteCHG-MERIDIAN"/>
        <w:spacing w:line="240" w:lineRule="auto"/>
        <w:jc w:val="both"/>
        <w:rPr>
          <w:b/>
          <w:noProof/>
          <w:sz w:val="14"/>
        </w:rPr>
      </w:pPr>
    </w:p>
    <w:p w14:paraId="6B8270AB" w14:textId="77777777" w:rsidR="00173720" w:rsidRDefault="00173720" w:rsidP="00173720">
      <w:pPr>
        <w:pStyle w:val="AufzhlungspunkteCHG-MERIDIAN"/>
        <w:spacing w:line="240" w:lineRule="auto"/>
        <w:jc w:val="both"/>
        <w:rPr>
          <w:b/>
          <w:noProof/>
          <w:sz w:val="14"/>
        </w:rPr>
      </w:pPr>
    </w:p>
    <w:p w14:paraId="06294B4F" w14:textId="77777777" w:rsidR="00173720" w:rsidRDefault="00173720" w:rsidP="00173720">
      <w:pPr>
        <w:pStyle w:val="AufzhlungspunkteCHG-MERIDIAN"/>
        <w:spacing w:line="240" w:lineRule="auto"/>
        <w:jc w:val="both"/>
        <w:rPr>
          <w:b/>
          <w:noProof/>
          <w:sz w:val="14"/>
        </w:rPr>
      </w:pPr>
    </w:p>
    <w:p w14:paraId="793ABA7C" w14:textId="77777777" w:rsidR="00173720" w:rsidRDefault="00173720" w:rsidP="00173720">
      <w:pPr>
        <w:pStyle w:val="AufzhlungspunkteCHG-MERIDIAN"/>
        <w:spacing w:line="240" w:lineRule="auto"/>
        <w:jc w:val="both"/>
        <w:rPr>
          <w:b/>
          <w:noProof/>
          <w:sz w:val="14"/>
        </w:rPr>
      </w:pPr>
    </w:p>
    <w:p w14:paraId="5D112E5E" w14:textId="77777777" w:rsidR="00173720" w:rsidRDefault="00173720" w:rsidP="00173720">
      <w:pPr>
        <w:pStyle w:val="AufzhlungspunkteCHG-MERIDIAN"/>
        <w:spacing w:line="240" w:lineRule="auto"/>
        <w:jc w:val="both"/>
        <w:rPr>
          <w:b/>
          <w:noProof/>
          <w:sz w:val="14"/>
        </w:rPr>
      </w:pPr>
    </w:p>
    <w:p w14:paraId="772CA7C8" w14:textId="77777777" w:rsidR="00173720" w:rsidRDefault="00173720" w:rsidP="00173720">
      <w:pPr>
        <w:pStyle w:val="AufzhlungspunkteCHG-MERIDIAN"/>
        <w:spacing w:line="240" w:lineRule="auto"/>
        <w:jc w:val="both"/>
        <w:rPr>
          <w:b/>
          <w:noProof/>
          <w:sz w:val="14"/>
        </w:rPr>
      </w:pPr>
    </w:p>
    <w:p w14:paraId="072DA97B" w14:textId="77777777" w:rsidR="00173720" w:rsidRDefault="00173720" w:rsidP="00173720">
      <w:pPr>
        <w:pStyle w:val="AufzhlungspunkteCHG-MERIDIAN"/>
        <w:spacing w:line="240" w:lineRule="auto"/>
        <w:jc w:val="both"/>
        <w:rPr>
          <w:b/>
          <w:noProof/>
          <w:sz w:val="14"/>
        </w:rPr>
      </w:pPr>
    </w:p>
    <w:p w14:paraId="7DCB970A" w14:textId="77777777" w:rsidR="00173720" w:rsidRDefault="00173720" w:rsidP="00173720">
      <w:pPr>
        <w:pStyle w:val="AufzhlungspunkteCHG-MERIDIAN"/>
        <w:spacing w:line="240" w:lineRule="auto"/>
        <w:jc w:val="both"/>
        <w:rPr>
          <w:b/>
          <w:noProof/>
          <w:sz w:val="14"/>
        </w:rPr>
      </w:pPr>
    </w:p>
    <w:p w14:paraId="066E6627" w14:textId="77777777" w:rsidR="00173720" w:rsidRDefault="00173720" w:rsidP="00173720">
      <w:pPr>
        <w:pStyle w:val="AufzhlungspunkteCHG-MERIDIAN"/>
        <w:spacing w:line="240" w:lineRule="auto"/>
        <w:jc w:val="both"/>
        <w:rPr>
          <w:b/>
          <w:noProof/>
          <w:sz w:val="14"/>
        </w:rPr>
      </w:pPr>
    </w:p>
    <w:p w14:paraId="5451A209" w14:textId="77777777" w:rsidR="00173720" w:rsidRDefault="00173720" w:rsidP="00173720">
      <w:pPr>
        <w:pStyle w:val="AufzhlungspunkteCHG-MERIDIAN"/>
        <w:spacing w:line="240" w:lineRule="auto"/>
        <w:jc w:val="both"/>
        <w:rPr>
          <w:b/>
          <w:noProof/>
          <w:sz w:val="14"/>
        </w:rPr>
      </w:pPr>
    </w:p>
    <w:p w14:paraId="5AC21221" w14:textId="77777777" w:rsidR="00173720" w:rsidRDefault="00173720" w:rsidP="00173720">
      <w:pPr>
        <w:pStyle w:val="AufzhlungspunkteCHG-MERIDIAN"/>
        <w:spacing w:line="240" w:lineRule="auto"/>
        <w:jc w:val="both"/>
        <w:rPr>
          <w:b/>
          <w:noProof/>
          <w:sz w:val="14"/>
        </w:rPr>
      </w:pPr>
    </w:p>
    <w:p w14:paraId="623E542D" w14:textId="77777777" w:rsidR="00173720" w:rsidRDefault="00173720" w:rsidP="00173720">
      <w:pPr>
        <w:pStyle w:val="AufzhlungspunkteCHG-MERIDIAN"/>
        <w:spacing w:line="240" w:lineRule="auto"/>
        <w:jc w:val="both"/>
        <w:rPr>
          <w:b/>
          <w:noProof/>
          <w:sz w:val="14"/>
        </w:rPr>
      </w:pPr>
    </w:p>
    <w:p w14:paraId="0C303A89" w14:textId="77777777" w:rsidR="00173720" w:rsidRDefault="00173720" w:rsidP="00173720">
      <w:pPr>
        <w:pStyle w:val="AufzhlungspunkteCHG-MERIDIAN"/>
        <w:spacing w:line="240" w:lineRule="auto"/>
        <w:jc w:val="both"/>
        <w:rPr>
          <w:b/>
          <w:noProof/>
          <w:sz w:val="14"/>
        </w:rPr>
      </w:pPr>
    </w:p>
    <w:p w14:paraId="31425ABC" w14:textId="77777777" w:rsidR="00173720" w:rsidRDefault="00173720" w:rsidP="00173720">
      <w:pPr>
        <w:pStyle w:val="AufzhlungspunkteCHG-MERIDIAN"/>
        <w:spacing w:line="240" w:lineRule="auto"/>
        <w:jc w:val="both"/>
        <w:rPr>
          <w:b/>
          <w:noProof/>
          <w:sz w:val="14"/>
        </w:rPr>
      </w:pPr>
    </w:p>
    <w:p w14:paraId="599FA447" w14:textId="77777777" w:rsidR="00173720" w:rsidRDefault="00173720" w:rsidP="00173720">
      <w:pPr>
        <w:pStyle w:val="AufzhlungspunkteCHG-MERIDIAN"/>
        <w:spacing w:line="240" w:lineRule="auto"/>
        <w:jc w:val="both"/>
        <w:rPr>
          <w:b/>
          <w:noProof/>
          <w:sz w:val="14"/>
        </w:rPr>
      </w:pPr>
    </w:p>
    <w:p w14:paraId="5C6E2AA8" w14:textId="77777777" w:rsidR="00173720" w:rsidRDefault="00173720" w:rsidP="00173720">
      <w:pPr>
        <w:pStyle w:val="AufzhlungspunkteCHG-MERIDIAN"/>
        <w:spacing w:line="240" w:lineRule="auto"/>
        <w:jc w:val="both"/>
        <w:rPr>
          <w:b/>
          <w:noProof/>
          <w:sz w:val="14"/>
        </w:rPr>
      </w:pPr>
    </w:p>
    <w:p w14:paraId="09675A55" w14:textId="77777777" w:rsidR="00173720" w:rsidRDefault="00173720" w:rsidP="00173720">
      <w:pPr>
        <w:pStyle w:val="AufzhlungspunkteCHG-MERIDIAN"/>
        <w:spacing w:line="240" w:lineRule="auto"/>
        <w:jc w:val="both"/>
        <w:rPr>
          <w:b/>
          <w:noProof/>
          <w:sz w:val="14"/>
        </w:rPr>
      </w:pPr>
    </w:p>
    <w:p w14:paraId="5D01268D" w14:textId="77777777" w:rsidR="00173720" w:rsidRDefault="00173720" w:rsidP="00173720">
      <w:pPr>
        <w:pStyle w:val="AufzhlungspunkteCHG-MERIDIAN"/>
        <w:spacing w:line="240" w:lineRule="auto"/>
        <w:jc w:val="both"/>
        <w:rPr>
          <w:b/>
          <w:noProof/>
          <w:sz w:val="14"/>
        </w:rPr>
      </w:pPr>
    </w:p>
    <w:p w14:paraId="1030C77E" w14:textId="77777777" w:rsidR="00173720" w:rsidRDefault="00173720" w:rsidP="00173720">
      <w:pPr>
        <w:pStyle w:val="AufzhlungspunkteCHG-MERIDIAN"/>
        <w:spacing w:line="240" w:lineRule="auto"/>
        <w:jc w:val="both"/>
        <w:rPr>
          <w:b/>
          <w:noProof/>
          <w:sz w:val="14"/>
        </w:rPr>
      </w:pPr>
    </w:p>
    <w:p w14:paraId="3A61DF33" w14:textId="77777777" w:rsidR="00173720" w:rsidRDefault="00173720" w:rsidP="00173720">
      <w:pPr>
        <w:pStyle w:val="AufzhlungspunkteCHG-MERIDIAN"/>
        <w:spacing w:line="240" w:lineRule="auto"/>
        <w:jc w:val="both"/>
        <w:rPr>
          <w:b/>
          <w:noProof/>
          <w:sz w:val="14"/>
        </w:rPr>
      </w:pPr>
    </w:p>
    <w:p w14:paraId="57BC8ABB" w14:textId="77777777" w:rsidR="00173720" w:rsidRDefault="00173720" w:rsidP="00173720">
      <w:pPr>
        <w:pStyle w:val="AufzhlungspunkteCHG-MERIDIAN"/>
        <w:spacing w:line="240" w:lineRule="auto"/>
        <w:jc w:val="both"/>
        <w:rPr>
          <w:b/>
          <w:noProof/>
          <w:sz w:val="14"/>
        </w:rPr>
      </w:pPr>
    </w:p>
    <w:p w14:paraId="772314A7" w14:textId="77777777" w:rsidR="00173720" w:rsidRDefault="00173720" w:rsidP="00173720">
      <w:pPr>
        <w:pStyle w:val="AufzhlungspunkteCHG-MERIDIAN"/>
        <w:spacing w:line="240" w:lineRule="auto"/>
        <w:jc w:val="both"/>
        <w:rPr>
          <w:b/>
          <w:noProof/>
          <w:sz w:val="14"/>
        </w:rPr>
      </w:pPr>
    </w:p>
    <w:p w14:paraId="17DC3A04" w14:textId="77777777" w:rsidR="00173720" w:rsidRDefault="00173720" w:rsidP="00173720">
      <w:pPr>
        <w:pStyle w:val="AufzhlungspunkteCHG-MERIDIAN"/>
        <w:spacing w:line="240" w:lineRule="auto"/>
        <w:jc w:val="both"/>
        <w:rPr>
          <w:b/>
          <w:noProof/>
          <w:sz w:val="14"/>
        </w:rPr>
      </w:pPr>
    </w:p>
    <w:p w14:paraId="76AA5BEE" w14:textId="77777777" w:rsidR="00173720" w:rsidRDefault="00173720" w:rsidP="00173720">
      <w:pPr>
        <w:pStyle w:val="AufzhlungspunkteCHG-MERIDIAN"/>
        <w:spacing w:line="240" w:lineRule="auto"/>
        <w:jc w:val="both"/>
        <w:rPr>
          <w:b/>
          <w:noProof/>
          <w:sz w:val="14"/>
        </w:rPr>
      </w:pPr>
    </w:p>
    <w:p w14:paraId="0095A74F" w14:textId="77777777" w:rsidR="00173720" w:rsidRDefault="00173720" w:rsidP="00173720">
      <w:pPr>
        <w:pStyle w:val="AufzhlungspunkteCHG-MERIDIAN"/>
        <w:spacing w:line="240" w:lineRule="auto"/>
        <w:jc w:val="both"/>
        <w:rPr>
          <w:b/>
          <w:noProof/>
          <w:sz w:val="14"/>
        </w:rPr>
      </w:pPr>
    </w:p>
    <w:p w14:paraId="08404045" w14:textId="77777777" w:rsidR="00173720" w:rsidRDefault="00173720" w:rsidP="00173720">
      <w:pPr>
        <w:pStyle w:val="AufzhlungspunkteCHG-MERIDIAN"/>
        <w:spacing w:line="240" w:lineRule="auto"/>
        <w:jc w:val="both"/>
        <w:rPr>
          <w:b/>
          <w:noProof/>
          <w:sz w:val="14"/>
        </w:rPr>
      </w:pPr>
    </w:p>
    <w:p w14:paraId="23EE3DE2" w14:textId="77777777" w:rsidR="00173720" w:rsidRDefault="00173720" w:rsidP="00173720">
      <w:pPr>
        <w:pStyle w:val="AufzhlungspunkteCHG-MERIDIAN"/>
        <w:spacing w:line="240" w:lineRule="auto"/>
        <w:jc w:val="both"/>
        <w:rPr>
          <w:b/>
          <w:noProof/>
          <w:sz w:val="14"/>
        </w:rPr>
      </w:pPr>
    </w:p>
    <w:p w14:paraId="05C8C988" w14:textId="77777777" w:rsidR="00173720" w:rsidRDefault="00173720" w:rsidP="00173720">
      <w:pPr>
        <w:pStyle w:val="AufzhlungspunkteCHG-MERIDIAN"/>
        <w:spacing w:line="240" w:lineRule="auto"/>
        <w:jc w:val="both"/>
        <w:rPr>
          <w:b/>
          <w:noProof/>
          <w:sz w:val="14"/>
        </w:rPr>
      </w:pPr>
    </w:p>
    <w:p w14:paraId="02E807A4" w14:textId="77777777" w:rsidR="00173720" w:rsidRDefault="00173720" w:rsidP="00173720">
      <w:pPr>
        <w:pStyle w:val="AufzhlungspunkteCHG-MERIDIAN"/>
        <w:spacing w:line="240" w:lineRule="auto"/>
        <w:jc w:val="both"/>
        <w:rPr>
          <w:b/>
          <w:noProof/>
          <w:sz w:val="14"/>
        </w:rPr>
      </w:pPr>
    </w:p>
    <w:p w14:paraId="1A79D444" w14:textId="77777777" w:rsidR="00173720" w:rsidRDefault="00173720" w:rsidP="00173720">
      <w:pPr>
        <w:pStyle w:val="AufzhlungspunkteCHG-MERIDIAN"/>
        <w:spacing w:line="240" w:lineRule="auto"/>
        <w:jc w:val="both"/>
        <w:rPr>
          <w:b/>
          <w:noProof/>
          <w:sz w:val="14"/>
        </w:rPr>
      </w:pPr>
    </w:p>
    <w:p w14:paraId="4ED100F2" w14:textId="77777777" w:rsidR="00173720" w:rsidRDefault="00173720" w:rsidP="00173720">
      <w:pPr>
        <w:pStyle w:val="AufzhlungspunkteCHG-MERIDIAN"/>
        <w:spacing w:line="240" w:lineRule="auto"/>
        <w:jc w:val="both"/>
        <w:rPr>
          <w:b/>
          <w:noProof/>
          <w:sz w:val="14"/>
        </w:rPr>
      </w:pPr>
    </w:p>
    <w:p w14:paraId="431E1AA5" w14:textId="77777777" w:rsidR="00173720" w:rsidRDefault="00173720" w:rsidP="00173720">
      <w:pPr>
        <w:pStyle w:val="AufzhlungspunkteCHG-MERIDIAN"/>
        <w:spacing w:line="240" w:lineRule="auto"/>
        <w:jc w:val="both"/>
        <w:rPr>
          <w:b/>
          <w:noProof/>
          <w:sz w:val="14"/>
        </w:rPr>
      </w:pPr>
    </w:p>
    <w:p w14:paraId="74F0FC1D" w14:textId="77777777" w:rsidR="00173720" w:rsidRDefault="00173720" w:rsidP="00173720">
      <w:pPr>
        <w:pStyle w:val="AufzhlungspunkteCHG-MERIDIAN"/>
        <w:spacing w:line="240" w:lineRule="auto"/>
        <w:jc w:val="both"/>
        <w:rPr>
          <w:b/>
          <w:noProof/>
          <w:sz w:val="14"/>
        </w:rPr>
      </w:pPr>
    </w:p>
    <w:p w14:paraId="5C04CC02" w14:textId="77777777" w:rsidR="00173720" w:rsidRDefault="00173720" w:rsidP="00173720">
      <w:pPr>
        <w:pStyle w:val="AufzhlungspunkteCHG-MERIDIAN"/>
        <w:spacing w:line="240" w:lineRule="auto"/>
        <w:jc w:val="both"/>
        <w:rPr>
          <w:b/>
          <w:noProof/>
          <w:sz w:val="14"/>
        </w:rPr>
      </w:pPr>
    </w:p>
    <w:p w14:paraId="3F136316" w14:textId="77777777" w:rsidR="00173720" w:rsidRDefault="00173720" w:rsidP="00173720">
      <w:pPr>
        <w:pStyle w:val="AufzhlungspunkteCHG-MERIDIAN"/>
        <w:spacing w:line="240" w:lineRule="auto"/>
        <w:jc w:val="both"/>
        <w:rPr>
          <w:b/>
          <w:noProof/>
          <w:sz w:val="14"/>
        </w:rPr>
      </w:pPr>
    </w:p>
    <w:p w14:paraId="65CD0E38" w14:textId="77777777" w:rsidR="00173720" w:rsidRDefault="00173720" w:rsidP="00173720">
      <w:pPr>
        <w:pStyle w:val="AufzhlungspunkteCHG-MERIDIAN"/>
        <w:spacing w:line="240" w:lineRule="auto"/>
        <w:jc w:val="both"/>
        <w:rPr>
          <w:b/>
          <w:noProof/>
          <w:sz w:val="14"/>
        </w:rPr>
      </w:pPr>
    </w:p>
    <w:p w14:paraId="06A76246" w14:textId="77777777" w:rsidR="00173720" w:rsidRDefault="00173720" w:rsidP="00173720">
      <w:pPr>
        <w:pStyle w:val="AufzhlungspunkteCHG-MERIDIAN"/>
        <w:spacing w:line="240" w:lineRule="auto"/>
        <w:jc w:val="both"/>
        <w:rPr>
          <w:b/>
          <w:noProof/>
          <w:sz w:val="14"/>
        </w:rPr>
      </w:pPr>
    </w:p>
    <w:p w14:paraId="5E71C86E" w14:textId="77777777" w:rsidR="00173720" w:rsidRDefault="00173720" w:rsidP="00173720">
      <w:pPr>
        <w:pStyle w:val="AufzhlungspunkteCHG-MERIDIAN"/>
        <w:spacing w:line="240" w:lineRule="auto"/>
        <w:jc w:val="both"/>
        <w:rPr>
          <w:b/>
          <w:noProof/>
          <w:sz w:val="14"/>
        </w:rPr>
      </w:pPr>
    </w:p>
    <w:p w14:paraId="4E231C38" w14:textId="77777777" w:rsidR="00173720" w:rsidRDefault="00173720" w:rsidP="00173720">
      <w:pPr>
        <w:pStyle w:val="AufzhlungspunkteCHG-MERIDIAN"/>
        <w:spacing w:line="240" w:lineRule="auto"/>
        <w:jc w:val="both"/>
        <w:rPr>
          <w:b/>
          <w:noProof/>
          <w:sz w:val="14"/>
        </w:rPr>
      </w:pPr>
    </w:p>
    <w:p w14:paraId="33FE7EA4" w14:textId="77777777" w:rsidR="00173720" w:rsidRDefault="00173720" w:rsidP="00173720">
      <w:pPr>
        <w:pStyle w:val="AufzhlungspunkteCHG-MERIDIAN"/>
        <w:spacing w:line="240" w:lineRule="auto"/>
        <w:jc w:val="both"/>
        <w:rPr>
          <w:b/>
          <w:noProof/>
          <w:sz w:val="14"/>
        </w:rPr>
      </w:pPr>
    </w:p>
    <w:p w14:paraId="454D1B71" w14:textId="77777777" w:rsidR="00173720" w:rsidRDefault="00173720" w:rsidP="00173720">
      <w:pPr>
        <w:pStyle w:val="AufzhlungspunkteCHG-MERIDIAN"/>
        <w:spacing w:line="240" w:lineRule="auto"/>
        <w:jc w:val="both"/>
        <w:rPr>
          <w:b/>
          <w:noProof/>
          <w:sz w:val="14"/>
        </w:rPr>
      </w:pPr>
    </w:p>
    <w:p w14:paraId="3A228AEE" w14:textId="77777777" w:rsidR="00173720" w:rsidRDefault="00173720" w:rsidP="00173720">
      <w:pPr>
        <w:pStyle w:val="AufzhlungspunkteCHG-MERIDIAN"/>
        <w:spacing w:line="240" w:lineRule="auto"/>
        <w:jc w:val="both"/>
        <w:rPr>
          <w:b/>
          <w:noProof/>
          <w:sz w:val="14"/>
        </w:rPr>
      </w:pPr>
    </w:p>
    <w:p w14:paraId="0C26B0AB" w14:textId="77777777" w:rsidR="00173720" w:rsidRPr="007D2BDB" w:rsidRDefault="00173720" w:rsidP="00173720">
      <w:pPr>
        <w:pStyle w:val="AufzhlungspunkteCHG-MERIDIAN"/>
        <w:spacing w:line="240" w:lineRule="auto"/>
        <w:jc w:val="both"/>
        <w:rPr>
          <w:rFonts w:cs="Arial"/>
          <w:b/>
          <w:noProof/>
          <w:sz w:val="14"/>
          <w:szCs w:val="14"/>
        </w:rPr>
      </w:pPr>
      <w:r>
        <w:rPr>
          <w:b/>
          <w:noProof/>
          <w:sz w:val="14"/>
        </w:rPr>
        <w:t>CHG-MERIDIAN: The company</w:t>
      </w:r>
    </w:p>
    <w:p w14:paraId="435450C9" w14:textId="77777777" w:rsidR="00173720" w:rsidRPr="007D2BDB" w:rsidRDefault="00173720" w:rsidP="00173720">
      <w:pPr>
        <w:pStyle w:val="AufzhlungspunkteCHG-MERIDIAN"/>
        <w:spacing w:line="240" w:lineRule="auto"/>
        <w:jc w:val="both"/>
        <w:rPr>
          <w:rFonts w:cs="Arial"/>
          <w:noProof/>
          <w:sz w:val="14"/>
          <w:szCs w:val="14"/>
        </w:rPr>
      </w:pPr>
      <w:r>
        <w:rPr>
          <w:noProof/>
          <w:sz w:val="14"/>
        </w:rPr>
        <w:t>CHG-MERIDIAN is one of the world's leading manufacturer- and bank-independent providers of technology management services to the IT, industry and healthcare sectors. With some 850 employees, CHG-MERIDIAN provides its customers with comprehensive support for their technology infrastructures – from consulting to financial and operational services to used-equipment re-marketing services through its two technology and service centers in Germany and Norway. CHG-MERIDIAN offers efficient technology management for large- and medium-sized companies and government agencies. It now serves over 10,000 customers worldwide, managing technology investments worth a total of more than €4.2 billion. More than 2,700 of its customers also use TESMA</w:t>
      </w:r>
      <w:r w:rsidRPr="00775EC7">
        <w:rPr>
          <w:noProof/>
          <w:sz w:val="14"/>
          <w:vertAlign w:val="superscript"/>
        </w:rPr>
        <w:t>®</w:t>
      </w:r>
      <w:r>
        <w:rPr>
          <w:noProof/>
          <w:sz w:val="14"/>
        </w:rPr>
        <w:t>, its online-based technology and service management system, for their internal technology controlling needs. The company has offices in 40 locations in 23 countries across the globe; its headquarters are in the South German city of Weingarten.</w:t>
      </w:r>
    </w:p>
    <w:p w14:paraId="14ABFF7F" w14:textId="77777777" w:rsidR="00173720" w:rsidRPr="00D4007B" w:rsidRDefault="00173720" w:rsidP="00173720">
      <w:pPr>
        <w:rPr>
          <w:rFonts w:cs="Arial"/>
          <w:i/>
          <w:noProof/>
          <w:sz w:val="14"/>
          <w:szCs w:val="14"/>
        </w:rPr>
      </w:pPr>
      <w:r>
        <w:rPr>
          <w:noProof/>
          <w:sz w:val="14"/>
        </w:rPr>
        <w:t>Efficient Technology Management</w:t>
      </w:r>
      <w:r>
        <w:rPr>
          <w:noProof/>
          <w:sz w:val="14"/>
          <w:vertAlign w:val="superscript"/>
        </w:rPr>
        <w:t xml:space="preserve"> ®</w:t>
      </w:r>
      <w:r>
        <w:rPr>
          <w:noProof/>
          <w:sz w:val="14"/>
        </w:rPr>
        <w:t xml:space="preserve"> </w:t>
      </w:r>
    </w:p>
    <w:p w14:paraId="0BEAC3EC" w14:textId="4D846907" w:rsidR="00D54057" w:rsidRPr="00173720" w:rsidRDefault="00537B22" w:rsidP="00094232">
      <w:pPr>
        <w:pStyle w:val="CHG-MERIDIANberschrift2"/>
        <w:rPr>
          <w:color w:val="auto"/>
        </w:rPr>
      </w:pPr>
      <w:r w:rsidRPr="00173720">
        <w:rPr>
          <w:color w:val="auto"/>
        </w:rPr>
        <w:lastRenderedPageBreak/>
        <w:t>TESMA</w:t>
      </w:r>
      <w:r w:rsidRPr="00173720">
        <w:rPr>
          <w:color w:val="auto"/>
          <w:vertAlign w:val="superscript"/>
        </w:rPr>
        <w:t>®</w:t>
      </w:r>
      <w:r w:rsidRPr="00173720">
        <w:rPr>
          <w:color w:val="auto"/>
        </w:rPr>
        <w:t>: the most important updates at a glance</w:t>
      </w:r>
    </w:p>
    <w:p w14:paraId="486AED15" w14:textId="77777777" w:rsidR="00537B22" w:rsidRDefault="00AA0194" w:rsidP="00537B22">
      <w:pPr>
        <w:pStyle w:val="AufzhlungspunkteCHG-MERIDIAN"/>
        <w:spacing w:line="360" w:lineRule="auto"/>
        <w:jc w:val="both"/>
        <w:rPr>
          <w:b/>
        </w:rPr>
      </w:pPr>
      <w:r>
        <w:rPr>
          <w:b/>
        </w:rPr>
        <w:t>Management dashboard and intuitive user controls</w:t>
      </w:r>
    </w:p>
    <w:p w14:paraId="491608E2" w14:textId="77777777" w:rsidR="00617504" w:rsidRPr="00173720" w:rsidRDefault="008B0A11" w:rsidP="00173720">
      <w:pPr>
        <w:pStyle w:val="Bulletpoint"/>
      </w:pPr>
      <w:r w:rsidRPr="00173720">
        <w:t xml:space="preserve">Modern software interface </w:t>
      </w:r>
    </w:p>
    <w:p w14:paraId="6D5FA02A" w14:textId="77777777" w:rsidR="00617504" w:rsidRDefault="008B0A11" w:rsidP="00173720">
      <w:pPr>
        <w:pStyle w:val="Bulletpoint"/>
      </w:pPr>
      <w:r>
        <w:t xml:space="preserve">Intuitive, uncomplicated user guidance </w:t>
      </w:r>
    </w:p>
    <w:p w14:paraId="089051D7" w14:textId="77777777" w:rsidR="00617504" w:rsidRDefault="00617504" w:rsidP="00173720">
      <w:pPr>
        <w:pStyle w:val="Bulletpoint"/>
      </w:pPr>
      <w:r>
        <w:t xml:space="preserve">Management dashboard with freely combinable widgets </w:t>
      </w:r>
    </w:p>
    <w:p w14:paraId="23A04BD8" w14:textId="77777777" w:rsidR="00537B22" w:rsidRDefault="00537B22" w:rsidP="00D82C69">
      <w:pPr>
        <w:pStyle w:val="AufzhlungspunkteCHG-MERIDIAN"/>
        <w:spacing w:line="360" w:lineRule="auto"/>
        <w:jc w:val="both"/>
        <w:rPr>
          <w:b/>
        </w:rPr>
      </w:pPr>
      <w:r>
        <w:rPr>
          <w:b/>
        </w:rPr>
        <w:t>Additional controlling reports</w:t>
      </w:r>
    </w:p>
    <w:p w14:paraId="578A73C9" w14:textId="77777777" w:rsidR="00537B22" w:rsidRDefault="00537B22" w:rsidP="00173720">
      <w:pPr>
        <w:pStyle w:val="Bulletpoint"/>
      </w:pPr>
      <w:r>
        <w:t xml:space="preserve">Location analysis with detailed device information </w:t>
      </w:r>
    </w:p>
    <w:p w14:paraId="7588C972" w14:textId="77777777" w:rsidR="00537B22" w:rsidRDefault="00537B22" w:rsidP="00173720">
      <w:pPr>
        <w:pStyle w:val="Bulletpoint"/>
      </w:pPr>
      <w:r>
        <w:t xml:space="preserve">Budget planning for sustainable IT financial management </w:t>
      </w:r>
    </w:p>
    <w:p w14:paraId="1BA51C0B" w14:textId="77777777" w:rsidR="00537B22" w:rsidRDefault="00537B22" w:rsidP="00173720">
      <w:pPr>
        <w:pStyle w:val="Bulletpoint"/>
      </w:pPr>
      <w:r>
        <w:t xml:space="preserve">Invoice statistics </w:t>
      </w:r>
    </w:p>
    <w:p w14:paraId="28318EC4" w14:textId="77777777" w:rsidR="00537B22" w:rsidRDefault="00537B22" w:rsidP="00173720">
      <w:pPr>
        <w:pStyle w:val="Bulletpoint"/>
      </w:pPr>
      <w:r>
        <w:t xml:space="preserve">Consumables reports </w:t>
      </w:r>
    </w:p>
    <w:p w14:paraId="103EB499" w14:textId="77777777" w:rsidR="00D8675F" w:rsidRPr="00537B22" w:rsidRDefault="00D8675F" w:rsidP="00D82C69">
      <w:pPr>
        <w:pStyle w:val="AufzhlungspunkteCHG-MERIDIAN"/>
        <w:spacing w:line="360" w:lineRule="auto"/>
        <w:jc w:val="both"/>
        <w:rPr>
          <w:b/>
        </w:rPr>
      </w:pPr>
      <w:r>
        <w:rPr>
          <w:b/>
        </w:rPr>
        <w:t xml:space="preserve">ERP ordering system </w:t>
      </w:r>
    </w:p>
    <w:p w14:paraId="50A2F852" w14:textId="77777777" w:rsidR="001022FC" w:rsidRDefault="004A5118" w:rsidP="00173720">
      <w:pPr>
        <w:pStyle w:val="Bulletpoint"/>
      </w:pPr>
      <w:r>
        <w:t>Seamless integration into existing ERP systems</w:t>
      </w:r>
    </w:p>
    <w:p w14:paraId="171D381C" w14:textId="77777777" w:rsidR="00D8675F" w:rsidRPr="00EF4C2D" w:rsidRDefault="00FD6080" w:rsidP="00537B22">
      <w:pPr>
        <w:rPr>
          <w:b/>
        </w:rPr>
      </w:pPr>
      <w:r>
        <w:rPr>
          <w:b/>
        </w:rPr>
        <w:t>TESMA</w:t>
      </w:r>
      <w:r>
        <w:rPr>
          <w:b/>
          <w:vertAlign w:val="superscript"/>
        </w:rPr>
        <w:t>®</w:t>
      </w:r>
      <w:r>
        <w:rPr>
          <w:b/>
        </w:rPr>
        <w:t xml:space="preserve"> web service</w:t>
      </w:r>
    </w:p>
    <w:p w14:paraId="56FE473D" w14:textId="77777777" w:rsidR="002A596B" w:rsidRPr="00D82C69" w:rsidRDefault="008B0A11" w:rsidP="00173720">
      <w:pPr>
        <w:pStyle w:val="Bulletpoint"/>
      </w:pPr>
      <w:r>
        <w:t xml:space="preserve">Easy to integrate into other databases </w:t>
      </w:r>
    </w:p>
    <w:p w14:paraId="652FB119" w14:textId="77777777" w:rsidR="003E0CC8" w:rsidRDefault="003E0CC8" w:rsidP="003E0CC8">
      <w:pPr>
        <w:pStyle w:val="AufzhlungspunkteCHG-MERIDIAN"/>
        <w:spacing w:line="360" w:lineRule="auto"/>
        <w:jc w:val="both"/>
        <w:rPr>
          <w:b/>
        </w:rPr>
      </w:pPr>
      <w:r w:rsidRPr="00443413">
        <w:rPr>
          <w:b/>
        </w:rPr>
        <w:t>TESMA</w:t>
      </w:r>
      <w:r w:rsidRPr="00443413">
        <w:rPr>
          <w:b/>
          <w:vertAlign w:val="superscript"/>
        </w:rPr>
        <w:t>®</w:t>
      </w:r>
      <w:r w:rsidRPr="00443413">
        <w:rPr>
          <w:b/>
        </w:rPr>
        <w:t xml:space="preserve"> Download Scheduler</w:t>
      </w:r>
    </w:p>
    <w:p w14:paraId="61FDC318" w14:textId="6B822CCF" w:rsidR="003E0CC8" w:rsidRPr="00AD1205" w:rsidRDefault="003E0CC8" w:rsidP="00173720">
      <w:pPr>
        <w:pStyle w:val="Bulletpoint"/>
      </w:pPr>
      <w:r w:rsidRPr="003E0CC8">
        <w:t>Retrieval</w:t>
      </w:r>
      <w:r>
        <w:t xml:space="preserve"> of</w:t>
      </w:r>
      <w:r w:rsidRPr="00AD1205">
        <w:t xml:space="preserve"> controlled data from TESMA</w:t>
      </w:r>
      <w:r w:rsidRPr="00F80B59">
        <w:t>®</w:t>
      </w:r>
      <w:r w:rsidRPr="00AD1205">
        <w:t xml:space="preserve"> and transfer </w:t>
      </w:r>
      <w:r>
        <w:t>to other applications</w:t>
      </w:r>
    </w:p>
    <w:p w14:paraId="377CA8CD" w14:textId="77777777" w:rsidR="003E0CC8" w:rsidRPr="00443413" w:rsidRDefault="003E0CC8" w:rsidP="003E0CC8">
      <w:pPr>
        <w:pStyle w:val="AufzhlungspunkteCHG-MERIDIAN"/>
        <w:spacing w:line="360" w:lineRule="auto"/>
        <w:jc w:val="both"/>
        <w:rPr>
          <w:b/>
        </w:rPr>
      </w:pPr>
      <w:r w:rsidRPr="00443413">
        <w:rPr>
          <w:b/>
        </w:rPr>
        <w:t>EDIFACT Interface</w:t>
      </w:r>
    </w:p>
    <w:p w14:paraId="10855D7A" w14:textId="50AB341D" w:rsidR="00F80B59" w:rsidRPr="00F80B59" w:rsidRDefault="00F80B59" w:rsidP="00173720">
      <w:pPr>
        <w:pStyle w:val="Bulletpoint"/>
      </w:pPr>
      <w:r>
        <w:t xml:space="preserve">Electronic </w:t>
      </w:r>
      <w:r w:rsidRPr="00AD1205">
        <w:t>exchang</w:t>
      </w:r>
      <w:r>
        <w:t>e of invoice data</w:t>
      </w:r>
    </w:p>
    <w:p w14:paraId="73FFCA6C" w14:textId="675FC88A" w:rsidR="00537B22" w:rsidRPr="00537B22" w:rsidRDefault="00537B22" w:rsidP="00D82C69">
      <w:pPr>
        <w:pStyle w:val="AufzhlungspunkteCHG-MERIDIAN"/>
        <w:spacing w:line="360" w:lineRule="auto"/>
        <w:jc w:val="both"/>
        <w:rPr>
          <w:b/>
        </w:rPr>
      </w:pPr>
      <w:r>
        <w:rPr>
          <w:b/>
        </w:rPr>
        <w:t>End of Life module</w:t>
      </w:r>
    </w:p>
    <w:p w14:paraId="37057437" w14:textId="77777777" w:rsidR="004A5118" w:rsidRDefault="004A5118" w:rsidP="00173720">
      <w:pPr>
        <w:pStyle w:val="Bulletpoint"/>
      </w:pPr>
      <w:r>
        <w:t>Maps entire IT equipment rollback process</w:t>
      </w:r>
    </w:p>
    <w:p w14:paraId="674839DF" w14:textId="77777777" w:rsidR="004A5118" w:rsidRDefault="004A5118" w:rsidP="00173720">
      <w:pPr>
        <w:pStyle w:val="Bulletpoint"/>
      </w:pPr>
      <w:r>
        <w:t>Covers everything through "eraSURE" deletion process</w:t>
      </w:r>
    </w:p>
    <w:p w14:paraId="58E0FC52" w14:textId="77777777" w:rsidR="002A596B" w:rsidRDefault="004A5118" w:rsidP="00173720">
      <w:pPr>
        <w:pStyle w:val="Bulletpoint"/>
      </w:pPr>
      <w:r>
        <w:t xml:space="preserve">Transparent equipment tracking from pickup to erasure logs </w:t>
      </w:r>
    </w:p>
    <w:p w14:paraId="4A3CCD99" w14:textId="77777777" w:rsidR="00195E48" w:rsidRDefault="00195E48" w:rsidP="00195E48">
      <w:pPr>
        <w:pStyle w:val="AufzhlungspunkteCHG-MERIDIAN"/>
        <w:jc w:val="both"/>
        <w:rPr>
          <w:b/>
          <w:szCs w:val="19"/>
        </w:rPr>
      </w:pPr>
    </w:p>
    <w:p w14:paraId="19A8516F" w14:textId="77777777" w:rsidR="00537B22" w:rsidRDefault="00537B22" w:rsidP="00D82C69">
      <w:pPr>
        <w:pStyle w:val="AufzhlungspunkteCHG-MERIDIAN"/>
        <w:spacing w:line="360" w:lineRule="auto"/>
        <w:jc w:val="both"/>
      </w:pPr>
    </w:p>
    <w:p w14:paraId="6948C38C" w14:textId="77777777" w:rsidR="008B0A11" w:rsidRDefault="008B0A11">
      <w:pPr>
        <w:spacing w:line="240" w:lineRule="auto"/>
        <w:jc w:val="left"/>
        <w:rPr>
          <w:rFonts w:eastAsiaTheme="minorEastAsia" w:cstheme="minorBidi"/>
          <w:b/>
          <w:bCs/>
          <w:caps/>
          <w:color w:val="7B868F"/>
          <w:sz w:val="28"/>
          <w:szCs w:val="28"/>
        </w:rPr>
      </w:pPr>
      <w:r>
        <w:br w:type="page"/>
      </w:r>
    </w:p>
    <w:p w14:paraId="2782C2DA" w14:textId="586B8409" w:rsidR="00282559" w:rsidRPr="00173720" w:rsidRDefault="00282559" w:rsidP="00094232">
      <w:pPr>
        <w:pStyle w:val="CHG-MERIDIANberschrift2"/>
        <w:rPr>
          <w:color w:val="auto"/>
        </w:rPr>
      </w:pPr>
      <w:r w:rsidRPr="00173720">
        <w:rPr>
          <w:color w:val="auto"/>
        </w:rPr>
        <w:lastRenderedPageBreak/>
        <w:t xml:space="preserve">Four questions for Oliver Schorer, Chief Information Officer </w:t>
      </w:r>
      <w:r w:rsidR="00173720">
        <w:rPr>
          <w:color w:val="auto"/>
        </w:rPr>
        <w:t xml:space="preserve">(CIO) </w:t>
      </w:r>
      <w:r w:rsidRPr="00173720">
        <w:rPr>
          <w:color w:val="auto"/>
        </w:rPr>
        <w:t xml:space="preserve">at CHG-MERIDIAN </w:t>
      </w:r>
      <w:r w:rsidRPr="00173720">
        <w:rPr>
          <w:noProof/>
          <w:color w:val="auto"/>
          <w:lang w:bidi="ar-SA"/>
        </w:rPr>
        <w:drawing>
          <wp:anchor distT="0" distB="0" distL="114300" distR="114300" simplePos="0" relativeHeight="251660288" behindDoc="1" locked="0" layoutInCell="1" allowOverlap="1" wp14:anchorId="3333727E" wp14:editId="57BC07DD">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4" name="Bild 3"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14:paraId="5E79FBBC" w14:textId="114E3B31" w:rsidR="00A174EB" w:rsidRPr="00173720" w:rsidRDefault="00A174EB" w:rsidP="00173720">
      <w:pPr>
        <w:pStyle w:val="CHG-Unterberschrift"/>
        <w:rPr>
          <w:rFonts w:eastAsiaTheme="minorEastAsia"/>
        </w:rPr>
      </w:pPr>
      <w:r w:rsidRPr="00173720">
        <w:t xml:space="preserve">CHG-MERIDIAN's roots are in leasing. Why would </w:t>
      </w:r>
      <w:r w:rsidR="00436A12" w:rsidRPr="00173720">
        <w:t xml:space="preserve">the Company </w:t>
      </w:r>
      <w:r w:rsidRPr="00173720">
        <w:t>invest in a Tecnology and Service Management System?</w:t>
      </w:r>
    </w:p>
    <w:p w14:paraId="08BB53A3" w14:textId="01418645" w:rsidR="00A174EB" w:rsidRDefault="001E2B5C" w:rsidP="00A174EB">
      <w:r>
        <w:rPr>
          <w:i/>
        </w:rPr>
        <w:t>Oliver Schorer</w:t>
      </w:r>
      <w:r>
        <w:t xml:space="preserve">: This isn't the first time I've heard </w:t>
      </w:r>
      <w:r w:rsidR="00436A12">
        <w:t xml:space="preserve">this </w:t>
      </w:r>
      <w:r>
        <w:t>question. It's true that we come from leasing... or, rather, we came from leasing. Today, we're financial and technology managers. The transformation process was a very organic one, and was also the logical extension of our previous business model. We still finance IT, industrial equipment and medical technology today, but now we also provide our customers with greater added value by assisting them in managing these technology investments efficiently. And TESMA</w:t>
      </w:r>
      <w:r>
        <w:rPr>
          <w:vertAlign w:val="superscript"/>
        </w:rPr>
        <w:t>®</w:t>
      </w:r>
      <w:r>
        <w:t xml:space="preserve"> is the most important tool in that process.</w:t>
      </w:r>
    </w:p>
    <w:p w14:paraId="15843CC1" w14:textId="77777777" w:rsidR="00183550" w:rsidRPr="00282559" w:rsidRDefault="00183550" w:rsidP="00173720">
      <w:pPr>
        <w:pStyle w:val="CHG-Unterberschrift"/>
        <w:rPr>
          <w:rFonts w:eastAsiaTheme="minorEastAsia"/>
        </w:rPr>
      </w:pPr>
      <w:r>
        <w:t>How have customers reacted to TESMA</w:t>
      </w:r>
      <w:r>
        <w:rPr>
          <w:vertAlign w:val="superscript"/>
        </w:rPr>
        <w:t>®</w:t>
      </w:r>
      <w:r>
        <w:t xml:space="preserve"> thus far?</w:t>
      </w:r>
    </w:p>
    <w:p w14:paraId="0D1B75DC" w14:textId="5F87E039" w:rsidR="00183550" w:rsidRPr="00A174EB" w:rsidRDefault="00183550" w:rsidP="00183550">
      <w:r>
        <w:rPr>
          <w:i/>
        </w:rPr>
        <w:t>Oliver Schorer:</w:t>
      </w:r>
      <w:r>
        <w:t xml:space="preserve"> TESMA</w:t>
      </w:r>
      <w:r>
        <w:rPr>
          <w:vertAlign w:val="superscript"/>
        </w:rPr>
        <w:t>®</w:t>
      </w:r>
      <w:r>
        <w:t xml:space="preserve"> has been received very well. No wonder, since it opens up so many new possibilities for customers. Obviously, that's also true of the previous version, which will be replaced by the new TESMA</w:t>
      </w:r>
      <w:r>
        <w:rPr>
          <w:vertAlign w:val="superscript"/>
        </w:rPr>
        <w:t>®</w:t>
      </w:r>
      <w:r>
        <w:t xml:space="preserve"> in the spring of 2016. To put it into numerical terms: As of the end of </w:t>
      </w:r>
      <w:r w:rsidR="00F80B59">
        <w:t xml:space="preserve">February </w:t>
      </w:r>
      <w:r>
        <w:t>201</w:t>
      </w:r>
      <w:r w:rsidR="00F80B59">
        <w:t>6</w:t>
      </w:r>
      <w:r>
        <w:t>, TESMA</w:t>
      </w:r>
      <w:r>
        <w:rPr>
          <w:vertAlign w:val="superscript"/>
        </w:rPr>
        <w:t>®</w:t>
      </w:r>
      <w:r>
        <w:t xml:space="preserve"> manages </w:t>
      </w:r>
      <w:r w:rsidR="00F80B59" w:rsidRPr="00F80B59">
        <w:t>6</w:t>
      </w:r>
      <w:r w:rsidR="00F80B59" w:rsidRPr="00F80B59">
        <w:rPr>
          <w:rFonts w:cs="Arial"/>
          <w:iCs/>
        </w:rPr>
        <w:t>,094</w:t>
      </w:r>
      <w:r w:rsidR="00F80B59">
        <w:rPr>
          <w:rFonts w:cs="Arial"/>
          <w:iCs/>
        </w:rPr>
        <w:t>,</w:t>
      </w:r>
      <w:r w:rsidR="00F80B59" w:rsidRPr="00F80B59">
        <w:rPr>
          <w:rFonts w:cs="Arial"/>
          <w:iCs/>
        </w:rPr>
        <w:t>030</w:t>
      </w:r>
      <w:r w:rsidR="00F80B59">
        <w:rPr>
          <w:rFonts w:cs="Arial"/>
          <w:iCs/>
        </w:rPr>
        <w:t xml:space="preserve"> </w:t>
      </w:r>
      <w:r>
        <w:t xml:space="preserve">assets. Around </w:t>
      </w:r>
      <w:r w:rsidR="00F80B59" w:rsidRPr="00F80B59">
        <w:t xml:space="preserve">10,358 </w:t>
      </w:r>
      <w:r>
        <w:t xml:space="preserve">users are accessing the system around </w:t>
      </w:r>
      <w:r w:rsidR="00F80B59">
        <w:t>7</w:t>
      </w:r>
      <w:r>
        <w:t xml:space="preserve">00 times a day.  </w:t>
      </w:r>
    </w:p>
    <w:p w14:paraId="71851FCF" w14:textId="77777777" w:rsidR="00282559" w:rsidRPr="00282559" w:rsidRDefault="00B14920" w:rsidP="00173720">
      <w:pPr>
        <w:pStyle w:val="CHG-Unterberschrift"/>
        <w:rPr>
          <w:rFonts w:eastAsiaTheme="minorEastAsia"/>
        </w:rPr>
      </w:pPr>
      <w:r>
        <w:t>How does automatic data maintenance work?</w:t>
      </w:r>
    </w:p>
    <w:p w14:paraId="1B222C75" w14:textId="77777777" w:rsidR="00A174EB" w:rsidRPr="006B4EBF" w:rsidRDefault="00A174EB" w:rsidP="00A174EB">
      <w:r>
        <w:rPr>
          <w:i/>
        </w:rPr>
        <w:t>Oliver Schorer:</w:t>
      </w:r>
      <w:r>
        <w:t xml:space="preserve"> I think anyone who works in IT knows the pitfalls of manual data entry. There's always a risk of content being neglected, or of it being updated incorrectly. That's why</w:t>
      </w:r>
      <w:r>
        <w:br/>
        <w:t>CHG-MERIDIAN is carving its own path in this regard. The software regularly syncs with CHG-MERIDIAN's own ERP system, which stores all equipment data centrally. Any time customers make changes—to cost centers, for example—they are applied to TESMA</w:t>
      </w:r>
      <w:r>
        <w:rPr>
          <w:vertAlign w:val="superscript"/>
        </w:rPr>
        <w:t>®</w:t>
      </w:r>
      <w:r>
        <w:t xml:space="preserve"> from there, so they can be accounted for in the next billing cycle. The customers' accounting departments then draw all the relevant invoicing data directly from TESMA</w:t>
      </w:r>
      <w:r w:rsidRPr="00775EC7">
        <w:rPr>
          <w:vertAlign w:val="superscript"/>
        </w:rPr>
        <w:t>®</w:t>
      </w:r>
      <w:r>
        <w:t xml:space="preserve">, where it's organized by cost center right down to the individual units. </w:t>
      </w:r>
    </w:p>
    <w:p w14:paraId="0910397B" w14:textId="49C8B2C6" w:rsidR="00282559" w:rsidRPr="00282559" w:rsidRDefault="003B63EE" w:rsidP="00173720">
      <w:pPr>
        <w:pStyle w:val="CHG-Unterberschrift"/>
        <w:rPr>
          <w:rFonts w:eastAsiaTheme="minorEastAsia"/>
        </w:rPr>
      </w:pPr>
      <w:r>
        <w:t>How well does TESMA</w:t>
      </w:r>
      <w:r>
        <w:rPr>
          <w:vertAlign w:val="superscript"/>
        </w:rPr>
        <w:t>®</w:t>
      </w:r>
      <w:r>
        <w:t xml:space="preserve"> work with other software</w:t>
      </w:r>
      <w:r w:rsidR="00436A12">
        <w:t>s</w:t>
      </w:r>
      <w:r>
        <w:t>?</w:t>
      </w:r>
    </w:p>
    <w:p w14:paraId="4E79E745" w14:textId="303342E5" w:rsidR="00D8675F" w:rsidRPr="00183550" w:rsidRDefault="00D8675F" w:rsidP="00183550">
      <w:r>
        <w:rPr>
          <w:i/>
        </w:rPr>
        <w:t xml:space="preserve">Oliver Schorer: </w:t>
      </w:r>
      <w:r>
        <w:t>TESMA</w:t>
      </w:r>
      <w:r>
        <w:rPr>
          <w:vertAlign w:val="superscript"/>
        </w:rPr>
        <w:t>®</w:t>
      </w:r>
      <w:r>
        <w:t xml:space="preserve"> </w:t>
      </w:r>
      <w:r w:rsidR="00436A12">
        <w:t>communicates with all platforms</w:t>
      </w:r>
      <w:r>
        <w:t>. Connecting it to ERP systems like SAP, Navision, or asset management systems (CMDBs) is quick and easy. The two worlds exchange data automatically, which ensures high</w:t>
      </w:r>
      <w:r w:rsidR="00436A12">
        <w:t xml:space="preserve"> </w:t>
      </w:r>
      <w:r>
        <w:t xml:space="preserve">quality, current data without requiring customers to go through the hassle of entering everything twice. </w:t>
      </w:r>
    </w:p>
    <w:p w14:paraId="35AA15C3" w14:textId="77777777" w:rsidR="00BD0AE0" w:rsidRDefault="00BD0AE0" w:rsidP="00D04158">
      <w:pPr>
        <w:pStyle w:val="AufzhlungspunkteCHG-MERIDIAN"/>
        <w:jc w:val="both"/>
        <w:rPr>
          <w:b/>
          <w:szCs w:val="19"/>
        </w:rPr>
      </w:pPr>
    </w:p>
    <w:p w14:paraId="5911AF8E" w14:textId="77777777" w:rsidR="00BD0AE0" w:rsidRDefault="00BD0AE0" w:rsidP="00D04158">
      <w:pPr>
        <w:pStyle w:val="AufzhlungspunkteCHG-MERIDIAN"/>
        <w:jc w:val="both"/>
        <w:rPr>
          <w:b/>
          <w:szCs w:val="19"/>
        </w:rPr>
      </w:pPr>
    </w:p>
    <w:p w14:paraId="1688D300" w14:textId="77777777" w:rsidR="00BD0AE0" w:rsidRDefault="00BD0AE0" w:rsidP="00D04158">
      <w:pPr>
        <w:pStyle w:val="AufzhlungspunkteCHG-MERIDIAN"/>
        <w:jc w:val="both"/>
        <w:rPr>
          <w:b/>
          <w:szCs w:val="19"/>
        </w:rPr>
      </w:pPr>
    </w:p>
    <w:sectPr w:rsidR="00BD0AE0"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69D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D3F3" w14:textId="77777777" w:rsidR="00C01D7A" w:rsidRDefault="00C01D7A" w:rsidP="00193879">
      <w:pPr>
        <w:spacing w:line="240" w:lineRule="auto"/>
      </w:pPr>
      <w:r>
        <w:separator/>
      </w:r>
    </w:p>
  </w:endnote>
  <w:endnote w:type="continuationSeparator" w:id="0">
    <w:p w14:paraId="4C3227A4" w14:textId="77777777" w:rsidR="00C01D7A" w:rsidRDefault="00C01D7A"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10AF" w14:textId="77777777" w:rsidR="00FD6080" w:rsidRDefault="00FD6080">
    <w:pPr>
      <w:pStyle w:val="Fuzeile"/>
    </w:pPr>
    <w:r>
      <w:rPr>
        <w:noProof/>
        <w:lang w:bidi="ar-SA"/>
      </w:rPr>
      <w:drawing>
        <wp:anchor distT="0" distB="0" distL="114300" distR="114300" simplePos="0" relativeHeight="251662336" behindDoc="1" locked="0" layoutInCell="1" allowOverlap="1" wp14:anchorId="7BC4EB29" wp14:editId="4C7E85D2">
          <wp:simplePos x="0" y="0"/>
          <wp:positionH relativeFrom="column">
            <wp:posOffset>-847090</wp:posOffset>
          </wp:positionH>
          <wp:positionV relativeFrom="paragraph">
            <wp:posOffset>-243840</wp:posOffset>
          </wp:positionV>
          <wp:extent cx="7569200" cy="1410970"/>
          <wp:effectExtent l="0" t="0" r="0" b="0"/>
          <wp:wrapTight wrapText="bothSides">
            <wp:wrapPolygon edited="0">
              <wp:start x="1196" y="5541"/>
              <wp:lineTo x="0" y="6124"/>
              <wp:lineTo x="0" y="21289"/>
              <wp:lineTo x="16689" y="21289"/>
              <wp:lineTo x="13917" y="15165"/>
              <wp:lineTo x="11905" y="12248"/>
              <wp:lineTo x="10818" y="9915"/>
              <wp:lineTo x="5926" y="6416"/>
              <wp:lineTo x="4240" y="5541"/>
              <wp:lineTo x="1196" y="5541"/>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701" b="11701"/>
                  <a:stretch/>
                </pic:blipFill>
                <pic:spPr bwMode="auto">
                  <a:xfrm>
                    <a:off x="0" y="0"/>
                    <a:ext cx="7569200" cy="141097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A59F" w14:textId="77777777" w:rsidR="00FD6080" w:rsidRDefault="00FD6080">
    <w:pPr>
      <w:pStyle w:val="Fuzeile"/>
    </w:pPr>
    <w:r>
      <w:rPr>
        <w:noProof/>
        <w:lang w:bidi="ar-SA"/>
      </w:rPr>
      <w:drawing>
        <wp:anchor distT="0" distB="0" distL="114300" distR="114300" simplePos="0" relativeHeight="251660288" behindDoc="1" locked="0" layoutInCell="1" allowOverlap="1" wp14:anchorId="60DC6088" wp14:editId="01703001">
          <wp:simplePos x="0" y="0"/>
          <wp:positionH relativeFrom="column">
            <wp:posOffset>-828040</wp:posOffset>
          </wp:positionH>
          <wp:positionV relativeFrom="paragraph">
            <wp:posOffset>-278765</wp:posOffset>
          </wp:positionV>
          <wp:extent cx="7569200" cy="1410970"/>
          <wp:effectExtent l="0" t="0" r="0" b="11430"/>
          <wp:wrapTight wrapText="bothSides">
            <wp:wrapPolygon edited="0">
              <wp:start x="1667" y="5055"/>
              <wp:lineTo x="0" y="5833"/>
              <wp:lineTo x="0" y="21386"/>
              <wp:lineTo x="16816" y="21386"/>
              <wp:lineTo x="15801" y="19053"/>
              <wp:lineTo x="15439" y="17887"/>
              <wp:lineTo x="12757" y="13221"/>
              <wp:lineTo x="11887" y="12054"/>
              <wp:lineTo x="11960" y="10499"/>
              <wp:lineTo x="6089" y="6221"/>
              <wp:lineTo x="3842" y="5055"/>
              <wp:lineTo x="1667" y="505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701" b="11701"/>
                  <a:stretch/>
                </pic:blipFill>
                <pic:spPr bwMode="auto">
                  <a:xfrm>
                    <a:off x="0" y="0"/>
                    <a:ext cx="7569200" cy="14109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8A99" w14:textId="77777777" w:rsidR="00C01D7A" w:rsidRDefault="00C01D7A" w:rsidP="00193879">
      <w:pPr>
        <w:spacing w:line="240" w:lineRule="auto"/>
      </w:pPr>
      <w:r>
        <w:separator/>
      </w:r>
    </w:p>
  </w:footnote>
  <w:footnote w:type="continuationSeparator" w:id="0">
    <w:p w14:paraId="6C70730A" w14:textId="77777777" w:rsidR="00C01D7A" w:rsidRDefault="00C01D7A"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BF17" w14:textId="0A6533A2" w:rsidR="00FD6080" w:rsidRPr="003F430F" w:rsidRDefault="00FD6080"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00173720">
      <w:rPr>
        <w:color w:val="6F6F6F"/>
        <w:sz w:val="14"/>
      </w:rPr>
      <w:t xml:space="preserve"> </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661784">
      <w:rPr>
        <w:rFonts w:cs="Arial"/>
        <w:noProof/>
        <w:color w:val="6F6F6F"/>
        <w:sz w:val="14"/>
        <w:szCs w:val="14"/>
      </w:rPr>
      <w:t>5</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661784">
      <w:rPr>
        <w:rFonts w:cs="Arial"/>
        <w:noProof/>
        <w:color w:val="6F6F6F"/>
        <w:sz w:val="14"/>
        <w:szCs w:val="14"/>
      </w:rPr>
      <w:t>5</w:t>
    </w:r>
    <w:r w:rsidRPr="00B77EB2">
      <w:rPr>
        <w:rFonts w:cs="Arial"/>
        <w:color w:val="6F6F6F"/>
        <w:sz w:val="14"/>
        <w:szCs w:val="14"/>
      </w:rPr>
      <w:fldChar w:fldCharType="end"/>
    </w:r>
    <w:r>
      <w:rPr>
        <w:color w:val="6F6F6F"/>
        <w:sz w:val="14"/>
      </w:rPr>
      <w:t xml:space="preserve"> </w:t>
    </w:r>
  </w:p>
  <w:p w14:paraId="652B8EC0" w14:textId="77777777" w:rsidR="00FD6080" w:rsidRPr="003F430F" w:rsidRDefault="00FD6080" w:rsidP="0066580C">
    <w:pPr>
      <w:framePr w:w="7859" w:h="227" w:hRule="exact" w:wrap="around" w:vAnchor="page" w:hAnchor="page" w:x="1305" w:y="1305" w:anchorLock="1"/>
      <w:rPr>
        <w:noProof/>
      </w:rPr>
    </w:pPr>
  </w:p>
  <w:p w14:paraId="53103AD5" w14:textId="77777777" w:rsidR="00FD6080" w:rsidRPr="003F430F" w:rsidRDefault="00FD6080" w:rsidP="0066580C">
    <w:pPr>
      <w:framePr w:w="7859" w:h="227" w:hRule="exact" w:wrap="around" w:vAnchor="page" w:hAnchor="page" w:x="1305" w:y="1305" w:anchorLock="1"/>
      <w:rPr>
        <w:noProof/>
      </w:rPr>
    </w:pPr>
  </w:p>
  <w:p w14:paraId="30ADEA7A" w14:textId="77777777" w:rsidR="00FD6080" w:rsidRPr="003F430F" w:rsidRDefault="00FD6080" w:rsidP="0066580C">
    <w:pPr>
      <w:framePr w:w="7859" w:h="227" w:hRule="exact" w:wrap="around" w:vAnchor="page" w:hAnchor="page" w:x="1305" w:y="1305" w:anchorLock="1"/>
    </w:pPr>
  </w:p>
  <w:p w14:paraId="1B090FC8" w14:textId="77777777" w:rsidR="00FD6080" w:rsidRPr="003F430F" w:rsidRDefault="00D129F5" w:rsidP="0066580C">
    <w:pPr>
      <w:framePr w:w="7859" w:h="227" w:hRule="exact" w:wrap="around" w:vAnchor="page" w:hAnchor="page" w:x="1305" w:y="1305" w:anchorLock="1"/>
      <w:rPr>
        <w:noProof/>
      </w:rPr>
    </w:pPr>
    <w:fldSimple w:instr="MERGEFIELD EFax \* MERGEFORMAT">
      <w:r w:rsidR="00661784">
        <w:rPr>
          <w:noProof/>
        </w:rPr>
        <w:t>«EFax»</w:t>
      </w:r>
    </w:fldSimple>
  </w:p>
  <w:p w14:paraId="45AF2DBE" w14:textId="77777777" w:rsidR="00FD6080" w:rsidRPr="003F430F" w:rsidRDefault="00FD6080" w:rsidP="0066580C">
    <w:pPr>
      <w:framePr w:w="7859" w:h="227" w:hRule="exact" w:wrap="around" w:vAnchor="page" w:hAnchor="page" w:x="1305" w:y="1305" w:anchorLock="1"/>
      <w:rPr>
        <w:noProof/>
      </w:rPr>
    </w:pPr>
  </w:p>
  <w:p w14:paraId="6C7AB3CD" w14:textId="77777777" w:rsidR="00FD6080" w:rsidRPr="003F430F" w:rsidRDefault="00FD6080" w:rsidP="0066580C">
    <w:pPr>
      <w:framePr w:w="7859" w:h="227" w:hRule="exact" w:wrap="around" w:vAnchor="page" w:hAnchor="page" w:x="1305" w:y="1305" w:anchorLock="1"/>
      <w:spacing w:line="180" w:lineRule="exact"/>
      <w:rPr>
        <w:rFonts w:cs="Arial"/>
        <w:color w:val="969696"/>
        <w:sz w:val="14"/>
        <w:szCs w:val="14"/>
      </w:rPr>
    </w:pPr>
  </w:p>
  <w:p w14:paraId="3A50C140" w14:textId="77777777" w:rsidR="00FD6080" w:rsidRPr="006A7DBA" w:rsidRDefault="00FD6080"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14:paraId="47127ECE" w14:textId="77777777" w:rsidR="00FD6080" w:rsidRDefault="00FD6080" w:rsidP="00AE708B">
    <w:pPr>
      <w:pStyle w:val="Kopfzeile"/>
    </w:pPr>
    <w:r>
      <w:rPr>
        <w:noProof/>
        <w:lang w:bidi="ar-SA"/>
      </w:rPr>
      <w:drawing>
        <wp:anchor distT="0" distB="0" distL="114300" distR="114300" simplePos="0" relativeHeight="251658240" behindDoc="1" locked="0" layoutInCell="1" allowOverlap="1" wp14:anchorId="711B3440" wp14:editId="3BB076A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14:paraId="2B977469" w14:textId="77777777" w:rsidR="00FD6080" w:rsidRPr="00DA141B" w:rsidRDefault="00FD6080"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FD6080" w:rsidRPr="00884D3F" w14:paraId="0F6C3704" w14:textId="77777777" w:rsidTr="007C30C3">
      <w:tc>
        <w:tcPr>
          <w:tcW w:w="2657" w:type="dxa"/>
          <w:hideMark/>
        </w:tcPr>
        <w:p w14:paraId="03071363" w14:textId="50536FC2" w:rsidR="00FD6080" w:rsidRPr="00BC176F" w:rsidRDefault="00FD6080" w:rsidP="00F649D6">
          <w:pPr>
            <w:framePr w:w="2517" w:h="8505" w:hSpace="482" w:wrap="around" w:vAnchor="page" w:hAnchor="page" w:x="9385" w:y="6539" w:anchorLock="1"/>
            <w:tabs>
              <w:tab w:val="left" w:pos="709"/>
              <w:tab w:val="right" w:pos="2835"/>
            </w:tabs>
            <w:spacing w:line="200" w:lineRule="atLeast"/>
            <w:jc w:val="left"/>
            <w:rPr>
              <w:b/>
              <w:sz w:val="14"/>
            </w:rPr>
          </w:pPr>
          <w:r>
            <w:rPr>
              <w:b/>
              <w:sz w:val="14"/>
            </w:rPr>
            <w:t xml:space="preserve">Date: </w:t>
          </w:r>
          <w:r w:rsidR="00173720">
            <w:rPr>
              <w:b/>
              <w:sz w:val="14"/>
            </w:rPr>
            <w:t>4/12/2016</w:t>
          </w:r>
        </w:p>
        <w:p w14:paraId="417F78FC" w14:textId="77777777" w:rsidR="00FD6080" w:rsidRPr="00B107DF"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525121FB" w14:textId="77777777" w:rsidR="00FD6080" w:rsidRPr="00B107DF"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D918123" w14:textId="77777777" w:rsidR="00FD6080" w:rsidRPr="00F649D6"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213E539" w14:textId="77777777" w:rsidR="00FD6080" w:rsidRPr="00F649D6"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704D7673"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13245">
            <w:rPr>
              <w:color w:val="6F6F6E"/>
              <w:sz w:val="14"/>
              <w:lang w:val="de-DE"/>
            </w:rPr>
            <w:t>and</w:t>
          </w:r>
          <w:proofErr w:type="spellEnd"/>
          <w:r w:rsidRPr="00C13245">
            <w:rPr>
              <w:color w:val="6F6F6E"/>
              <w:sz w:val="14"/>
              <w:lang w:val="de-DE"/>
            </w:rPr>
            <w:t xml:space="preserve"> Marketing</w:t>
          </w:r>
        </w:p>
        <w:p w14:paraId="66C60333"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5575AB3F" w14:textId="77777777" w:rsidR="00FD6080" w:rsidRPr="00173720"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73720">
            <w:rPr>
              <w:color w:val="6F6F6E"/>
              <w:sz w:val="14"/>
              <w:lang w:val="de-DE"/>
            </w:rPr>
            <w:t>Franz-Beer-Straße 111</w:t>
          </w:r>
        </w:p>
        <w:p w14:paraId="1E37630F" w14:textId="77777777" w:rsidR="00FD6080" w:rsidRPr="00173720"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73720">
            <w:rPr>
              <w:color w:val="6F6F6E"/>
              <w:sz w:val="14"/>
              <w:lang w:val="de-DE"/>
            </w:rPr>
            <w:t>88250 Weingarten</w:t>
          </w:r>
        </w:p>
        <w:p w14:paraId="4DE001C0"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C13245">
            <w:rPr>
              <w:color w:val="6F6F6E"/>
              <w:sz w:val="14"/>
            </w:rPr>
            <w:t>Germany</w:t>
          </w:r>
        </w:p>
        <w:p w14:paraId="25B011A5"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EA1BA2F"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C13245">
            <w:rPr>
              <w:color w:val="6F6F6E"/>
              <w:sz w:val="14"/>
            </w:rPr>
            <w:t>Tel +49 751 503-248</w:t>
          </w:r>
        </w:p>
        <w:p w14:paraId="4D7095B5"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C13245">
            <w:rPr>
              <w:color w:val="6F6F6E"/>
              <w:sz w:val="14"/>
            </w:rPr>
            <w:t>Fax +49 751 503-7248</w:t>
          </w:r>
        </w:p>
        <w:p w14:paraId="732C2BAC"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C13245">
            <w:rPr>
              <w:color w:val="6F6F6E"/>
              <w:sz w:val="14"/>
            </w:rPr>
            <w:t xml:space="preserve">Cell +49 172 6671341 </w:t>
          </w:r>
        </w:p>
        <w:p w14:paraId="00946D69" w14:textId="77777777" w:rsidR="00FD6080" w:rsidRPr="00C13245" w:rsidRDefault="00661784"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r w:rsidR="006C45E5" w:rsidRPr="00C13245">
              <w:rPr>
                <w:color w:val="6F6F6E"/>
                <w:sz w:val="14"/>
              </w:rPr>
              <w:t>matthias.steybe@chg-</w:t>
            </w:r>
          </w:hyperlink>
          <w:r w:rsidR="006C45E5" w:rsidRPr="00C13245">
            <w:rPr>
              <w:color w:val="6F6F6E"/>
              <w:sz w:val="14"/>
            </w:rPr>
            <w:t>meridian.de</w:t>
          </w:r>
        </w:p>
        <w:p w14:paraId="5935F570" w14:textId="77777777" w:rsidR="00FD6080" w:rsidRPr="00C13245"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0615AE8C" w14:textId="77777777" w:rsidR="00FD6080" w:rsidRPr="00617504" w:rsidRDefault="00FD6080"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08D5DC2C" w14:textId="77777777" w:rsidR="00FD6080" w:rsidRPr="00617504" w:rsidRDefault="00FD6080" w:rsidP="008746ED">
          <w:pPr>
            <w:framePr w:w="2517" w:h="8505" w:hSpace="482" w:wrap="around" w:vAnchor="page" w:hAnchor="page" w:x="9385" w:y="6539" w:anchorLock="1"/>
            <w:spacing w:line="210" w:lineRule="exact"/>
            <w:rPr>
              <w:sz w:val="14"/>
              <w:szCs w:val="14"/>
            </w:rPr>
          </w:pPr>
        </w:p>
      </w:tc>
    </w:tr>
  </w:tbl>
  <w:p w14:paraId="45873C51" w14:textId="77777777" w:rsidR="00FD6080" w:rsidRPr="00617504" w:rsidRDefault="00FD6080" w:rsidP="008746ED">
    <w:pPr>
      <w:framePr w:w="2517" w:h="8505" w:hSpace="482" w:wrap="around" w:vAnchor="page" w:hAnchor="page" w:x="9385" w:y="6539" w:anchorLock="1"/>
      <w:spacing w:line="210" w:lineRule="exact"/>
      <w:rPr>
        <w:sz w:val="14"/>
        <w:szCs w:val="14"/>
      </w:rPr>
    </w:pPr>
  </w:p>
  <w:p w14:paraId="7021BB2D" w14:textId="77777777" w:rsidR="00FD6080" w:rsidRPr="00617504" w:rsidRDefault="00FD6080" w:rsidP="008746ED">
    <w:pPr>
      <w:framePr w:w="2517" w:h="8505" w:hSpace="482" w:wrap="around" w:vAnchor="page" w:hAnchor="page" w:x="9385" w:y="6539" w:anchorLock="1"/>
      <w:spacing w:line="210" w:lineRule="exact"/>
      <w:rPr>
        <w:sz w:val="14"/>
        <w:szCs w:val="14"/>
      </w:rPr>
    </w:pPr>
  </w:p>
  <w:p w14:paraId="59169FB0" w14:textId="77777777" w:rsidR="00FD6080" w:rsidRPr="00617504" w:rsidRDefault="00FD6080" w:rsidP="008746ED">
    <w:pPr>
      <w:framePr w:w="2517" w:h="8505" w:hSpace="482" w:wrap="around" w:vAnchor="page" w:hAnchor="page" w:x="9385" w:y="6539" w:anchorLock="1"/>
      <w:spacing w:line="210" w:lineRule="exact"/>
      <w:rPr>
        <w:sz w:val="14"/>
        <w:szCs w:val="14"/>
      </w:rPr>
    </w:pPr>
  </w:p>
  <w:p w14:paraId="53F903F8" w14:textId="77777777" w:rsidR="00FD6080" w:rsidRPr="00277562" w:rsidRDefault="00FD6080" w:rsidP="00154F03">
    <w:pPr>
      <w:pStyle w:val="berschrift2"/>
    </w:pPr>
    <w:r>
      <w:rPr>
        <w:b w:val="0"/>
      </w:rPr>
      <w:t>PRESS RELEASE</w:t>
    </w:r>
    <w:r>
      <w:rPr>
        <w:noProof/>
        <w:lang w:bidi="ar-SA"/>
      </w:rPr>
      <w:drawing>
        <wp:anchor distT="0" distB="0" distL="114300" distR="114300" simplePos="0" relativeHeight="251656192" behindDoc="1" locked="0" layoutInCell="1" allowOverlap="1" wp14:anchorId="2CE0A1EE" wp14:editId="40B0FCBB">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2E9B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2">
    <w:nsid w:val="0C4148AF"/>
    <w:multiLevelType w:val="multilevel"/>
    <w:tmpl w:val="D59E899C"/>
    <w:lvl w:ilvl="0">
      <w:start w:val="1"/>
      <w:numFmt w:val="bullet"/>
      <w:pStyle w:val="Bulletpoint"/>
      <w:lvlText w:val=""/>
      <w:lvlJc w:val="left"/>
      <w:pPr>
        <w:tabs>
          <w:tab w:val="num" w:pos="284"/>
        </w:tabs>
        <w:ind w:left="0" w:firstLine="284"/>
      </w:pPr>
      <w:rPr>
        <w:rFonts w:ascii="Symbol" w:hAnsi="Symbol" w:hint="default"/>
        <w:color w:val="E7D300"/>
        <w:position w:val="-3"/>
        <w:sz w:val="28"/>
        <w:szCs w:val="28"/>
        <w:vertAlign w:val="baseline"/>
      </w:rPr>
    </w:lvl>
    <w:lvl w:ilvl="1">
      <w:start w:val="1"/>
      <w:numFmt w:val="bullet"/>
      <w:lvlText w:val=""/>
      <w:lvlJc w:val="left"/>
      <w:pPr>
        <w:tabs>
          <w:tab w:val="num" w:pos="794"/>
        </w:tabs>
        <w:ind w:left="794" w:hanging="227"/>
      </w:pPr>
      <w:rPr>
        <w:rFonts w:ascii="Symbol" w:hAnsi="Symbol" w:hint="default"/>
        <w:color w:val="8F8B88"/>
        <w:position w:val="-3"/>
        <w:sz w:val="28"/>
        <w:szCs w:val="28"/>
      </w:rPr>
    </w:lvl>
    <w:lvl w:ilvl="2">
      <w:start w:val="1"/>
      <w:numFmt w:val="bullet"/>
      <w:lvlText w:val=""/>
      <w:lvlJc w:val="left"/>
      <w:pPr>
        <w:tabs>
          <w:tab w:val="num" w:pos="964"/>
        </w:tabs>
        <w:ind w:left="964" w:hanging="170"/>
      </w:pPr>
      <w:rPr>
        <w:rFonts w:ascii="Symbol" w:hAnsi="Symbol" w:hint="default"/>
        <w:color w:val="ACA9A7"/>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4560A2"/>
    <w:multiLevelType w:val="hybridMultilevel"/>
    <w:tmpl w:val="F40E6F74"/>
    <w:lvl w:ilvl="0" w:tplc="B4941F10">
      <w:start w:val="1"/>
      <w:numFmt w:val="bullet"/>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1456C4"/>
    <w:multiLevelType w:val="hybridMultilevel"/>
    <w:tmpl w:val="E460C224"/>
    <w:lvl w:ilvl="0" w:tplc="9864DA86">
      <w:start w:val="1"/>
      <w:numFmt w:val="bullet"/>
      <w:lvlText w:val="•"/>
      <w:lvlJc w:val="left"/>
      <w:pPr>
        <w:tabs>
          <w:tab w:val="num" w:pos="720"/>
        </w:tabs>
        <w:ind w:left="720" w:hanging="360"/>
      </w:pPr>
      <w:rPr>
        <w:rFonts w:ascii="Arial" w:hAnsi="Arial" w:hint="default"/>
      </w:rPr>
    </w:lvl>
    <w:lvl w:ilvl="1" w:tplc="C97C179C">
      <w:start w:val="1"/>
      <w:numFmt w:val="bullet"/>
      <w:lvlText w:val="•"/>
      <w:lvlJc w:val="left"/>
      <w:pPr>
        <w:tabs>
          <w:tab w:val="num" w:pos="1440"/>
        </w:tabs>
        <w:ind w:left="1440" w:hanging="360"/>
      </w:pPr>
      <w:rPr>
        <w:rFonts w:ascii="Arial" w:hAnsi="Arial" w:hint="default"/>
      </w:rPr>
    </w:lvl>
    <w:lvl w:ilvl="2" w:tplc="3964135C" w:tentative="1">
      <w:start w:val="1"/>
      <w:numFmt w:val="bullet"/>
      <w:lvlText w:val="•"/>
      <w:lvlJc w:val="left"/>
      <w:pPr>
        <w:tabs>
          <w:tab w:val="num" w:pos="2160"/>
        </w:tabs>
        <w:ind w:left="2160" w:hanging="360"/>
      </w:pPr>
      <w:rPr>
        <w:rFonts w:ascii="Arial" w:hAnsi="Arial" w:hint="default"/>
      </w:rPr>
    </w:lvl>
    <w:lvl w:ilvl="3" w:tplc="FD928BF6" w:tentative="1">
      <w:start w:val="1"/>
      <w:numFmt w:val="bullet"/>
      <w:lvlText w:val="•"/>
      <w:lvlJc w:val="left"/>
      <w:pPr>
        <w:tabs>
          <w:tab w:val="num" w:pos="2880"/>
        </w:tabs>
        <w:ind w:left="2880" w:hanging="360"/>
      </w:pPr>
      <w:rPr>
        <w:rFonts w:ascii="Arial" w:hAnsi="Arial" w:hint="default"/>
      </w:rPr>
    </w:lvl>
    <w:lvl w:ilvl="4" w:tplc="FE583606" w:tentative="1">
      <w:start w:val="1"/>
      <w:numFmt w:val="bullet"/>
      <w:lvlText w:val="•"/>
      <w:lvlJc w:val="left"/>
      <w:pPr>
        <w:tabs>
          <w:tab w:val="num" w:pos="3600"/>
        </w:tabs>
        <w:ind w:left="3600" w:hanging="360"/>
      </w:pPr>
      <w:rPr>
        <w:rFonts w:ascii="Arial" w:hAnsi="Arial" w:hint="default"/>
      </w:rPr>
    </w:lvl>
    <w:lvl w:ilvl="5" w:tplc="CADC024C" w:tentative="1">
      <w:start w:val="1"/>
      <w:numFmt w:val="bullet"/>
      <w:lvlText w:val="•"/>
      <w:lvlJc w:val="left"/>
      <w:pPr>
        <w:tabs>
          <w:tab w:val="num" w:pos="4320"/>
        </w:tabs>
        <w:ind w:left="4320" w:hanging="360"/>
      </w:pPr>
      <w:rPr>
        <w:rFonts w:ascii="Arial" w:hAnsi="Arial" w:hint="default"/>
      </w:rPr>
    </w:lvl>
    <w:lvl w:ilvl="6" w:tplc="788ADE1A" w:tentative="1">
      <w:start w:val="1"/>
      <w:numFmt w:val="bullet"/>
      <w:lvlText w:val="•"/>
      <w:lvlJc w:val="left"/>
      <w:pPr>
        <w:tabs>
          <w:tab w:val="num" w:pos="5040"/>
        </w:tabs>
        <w:ind w:left="5040" w:hanging="360"/>
      </w:pPr>
      <w:rPr>
        <w:rFonts w:ascii="Arial" w:hAnsi="Arial" w:hint="default"/>
      </w:rPr>
    </w:lvl>
    <w:lvl w:ilvl="7" w:tplc="4D1EC8D0" w:tentative="1">
      <w:start w:val="1"/>
      <w:numFmt w:val="bullet"/>
      <w:lvlText w:val="•"/>
      <w:lvlJc w:val="left"/>
      <w:pPr>
        <w:tabs>
          <w:tab w:val="num" w:pos="5760"/>
        </w:tabs>
        <w:ind w:left="5760" w:hanging="360"/>
      </w:pPr>
      <w:rPr>
        <w:rFonts w:ascii="Arial" w:hAnsi="Arial" w:hint="default"/>
      </w:rPr>
    </w:lvl>
    <w:lvl w:ilvl="8" w:tplc="7B12E030" w:tentative="1">
      <w:start w:val="1"/>
      <w:numFmt w:val="bullet"/>
      <w:lvlText w:val="•"/>
      <w:lvlJc w:val="left"/>
      <w:pPr>
        <w:tabs>
          <w:tab w:val="num" w:pos="6480"/>
        </w:tabs>
        <w:ind w:left="6480" w:hanging="360"/>
      </w:pPr>
      <w:rPr>
        <w:rFonts w:ascii="Arial" w:hAnsi="Arial" w:hint="default"/>
      </w:rPr>
    </w:lvl>
  </w:abstractNum>
  <w:abstractNum w:abstractNumId="5">
    <w:nsid w:val="56E026D9"/>
    <w:multiLevelType w:val="hybridMultilevel"/>
    <w:tmpl w:val="181E7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3"/>
  </w:num>
  <w:num w:numId="5">
    <w:abstractNumId w:val="3"/>
  </w:num>
  <w:num w:numId="6">
    <w:abstractNumId w:val="1"/>
  </w:num>
  <w:num w:numId="7">
    <w:abstractNumId w:val="1"/>
  </w:num>
  <w:num w:numId="8">
    <w:abstractNumId w:val="5"/>
  </w:num>
  <w:num w:numId="9">
    <w:abstractNumId w:val="2"/>
  </w:num>
  <w:num w:numId="10">
    <w:abstractNumId w:val="0"/>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fr-FR" w:vendorID="64" w:dllVersion="131078" w:nlCheck="1" w:checkStyle="1"/>
  <w:proofState w:spelling="clean"/>
  <w:defaultTabStop w:val="720"/>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20573"/>
    <w:rsid w:val="00034921"/>
    <w:rsid w:val="000450C7"/>
    <w:rsid w:val="00045FB2"/>
    <w:rsid w:val="0005015B"/>
    <w:rsid w:val="00064D40"/>
    <w:rsid w:val="000728EF"/>
    <w:rsid w:val="00073710"/>
    <w:rsid w:val="000745C5"/>
    <w:rsid w:val="00092234"/>
    <w:rsid w:val="00094232"/>
    <w:rsid w:val="00096E4E"/>
    <w:rsid w:val="000A220D"/>
    <w:rsid w:val="000A6E34"/>
    <w:rsid w:val="000C5AE7"/>
    <w:rsid w:val="000E2469"/>
    <w:rsid w:val="000E3B33"/>
    <w:rsid w:val="00101A4A"/>
    <w:rsid w:val="001022FC"/>
    <w:rsid w:val="00106232"/>
    <w:rsid w:val="00106D2E"/>
    <w:rsid w:val="00107A97"/>
    <w:rsid w:val="00107EA9"/>
    <w:rsid w:val="00127901"/>
    <w:rsid w:val="001328B2"/>
    <w:rsid w:val="00137E97"/>
    <w:rsid w:val="0014080E"/>
    <w:rsid w:val="001506EA"/>
    <w:rsid w:val="001523F0"/>
    <w:rsid w:val="00154F03"/>
    <w:rsid w:val="0016118C"/>
    <w:rsid w:val="00173720"/>
    <w:rsid w:val="00183550"/>
    <w:rsid w:val="00184C0C"/>
    <w:rsid w:val="0018582B"/>
    <w:rsid w:val="00186142"/>
    <w:rsid w:val="001904F1"/>
    <w:rsid w:val="00193879"/>
    <w:rsid w:val="00195E48"/>
    <w:rsid w:val="001A31E3"/>
    <w:rsid w:val="001A5394"/>
    <w:rsid w:val="001A5BAE"/>
    <w:rsid w:val="001B7DB7"/>
    <w:rsid w:val="001C10A8"/>
    <w:rsid w:val="001C1C71"/>
    <w:rsid w:val="001C6182"/>
    <w:rsid w:val="001E2B5C"/>
    <w:rsid w:val="001E7194"/>
    <w:rsid w:val="001F1ED8"/>
    <w:rsid w:val="00201E88"/>
    <w:rsid w:val="00206A44"/>
    <w:rsid w:val="00217C42"/>
    <w:rsid w:val="0022275D"/>
    <w:rsid w:val="002312C1"/>
    <w:rsid w:val="00232515"/>
    <w:rsid w:val="00236422"/>
    <w:rsid w:val="00236444"/>
    <w:rsid w:val="002364F4"/>
    <w:rsid w:val="0024092A"/>
    <w:rsid w:val="00250D99"/>
    <w:rsid w:val="00256E49"/>
    <w:rsid w:val="002649A0"/>
    <w:rsid w:val="00265368"/>
    <w:rsid w:val="00265599"/>
    <w:rsid w:val="002707C1"/>
    <w:rsid w:val="00272A59"/>
    <w:rsid w:val="00277241"/>
    <w:rsid w:val="00277562"/>
    <w:rsid w:val="00282559"/>
    <w:rsid w:val="00286B17"/>
    <w:rsid w:val="00292284"/>
    <w:rsid w:val="002A0D4D"/>
    <w:rsid w:val="002A1B76"/>
    <w:rsid w:val="002A596B"/>
    <w:rsid w:val="002E1681"/>
    <w:rsid w:val="002E5922"/>
    <w:rsid w:val="002F3DB9"/>
    <w:rsid w:val="00306A86"/>
    <w:rsid w:val="00306E4B"/>
    <w:rsid w:val="003128A1"/>
    <w:rsid w:val="003206AE"/>
    <w:rsid w:val="003257F6"/>
    <w:rsid w:val="00337318"/>
    <w:rsid w:val="003435D4"/>
    <w:rsid w:val="00350FE5"/>
    <w:rsid w:val="00361708"/>
    <w:rsid w:val="00364AF8"/>
    <w:rsid w:val="00374F53"/>
    <w:rsid w:val="003838AD"/>
    <w:rsid w:val="0038603A"/>
    <w:rsid w:val="00387D7C"/>
    <w:rsid w:val="003B0F32"/>
    <w:rsid w:val="003B3BAE"/>
    <w:rsid w:val="003B63EE"/>
    <w:rsid w:val="003B6F92"/>
    <w:rsid w:val="003C1AFD"/>
    <w:rsid w:val="003C36DC"/>
    <w:rsid w:val="003C3F19"/>
    <w:rsid w:val="003C5AA2"/>
    <w:rsid w:val="003D00C6"/>
    <w:rsid w:val="003D13D8"/>
    <w:rsid w:val="003D1978"/>
    <w:rsid w:val="003D1A60"/>
    <w:rsid w:val="003E0CC8"/>
    <w:rsid w:val="003E2C04"/>
    <w:rsid w:val="003E6627"/>
    <w:rsid w:val="003F164A"/>
    <w:rsid w:val="003F430F"/>
    <w:rsid w:val="00403AB2"/>
    <w:rsid w:val="00424515"/>
    <w:rsid w:val="00426275"/>
    <w:rsid w:val="004267C6"/>
    <w:rsid w:val="00430285"/>
    <w:rsid w:val="00436A12"/>
    <w:rsid w:val="004467EE"/>
    <w:rsid w:val="00450F37"/>
    <w:rsid w:val="00451A60"/>
    <w:rsid w:val="004570C7"/>
    <w:rsid w:val="00483AFA"/>
    <w:rsid w:val="00485197"/>
    <w:rsid w:val="00492126"/>
    <w:rsid w:val="004A1CAC"/>
    <w:rsid w:val="004A2361"/>
    <w:rsid w:val="004A5118"/>
    <w:rsid w:val="004B5849"/>
    <w:rsid w:val="004C686B"/>
    <w:rsid w:val="004D5BC0"/>
    <w:rsid w:val="004E10ED"/>
    <w:rsid w:val="004E16CE"/>
    <w:rsid w:val="004E19DF"/>
    <w:rsid w:val="004F37EC"/>
    <w:rsid w:val="00503B4D"/>
    <w:rsid w:val="005160EE"/>
    <w:rsid w:val="00522FB6"/>
    <w:rsid w:val="00524C85"/>
    <w:rsid w:val="00530B74"/>
    <w:rsid w:val="00534F2A"/>
    <w:rsid w:val="00537B22"/>
    <w:rsid w:val="00552388"/>
    <w:rsid w:val="005611DB"/>
    <w:rsid w:val="00563AA0"/>
    <w:rsid w:val="00567BFC"/>
    <w:rsid w:val="00567D3C"/>
    <w:rsid w:val="00570141"/>
    <w:rsid w:val="00570203"/>
    <w:rsid w:val="0057093D"/>
    <w:rsid w:val="00583A35"/>
    <w:rsid w:val="00595777"/>
    <w:rsid w:val="005977A4"/>
    <w:rsid w:val="005C4296"/>
    <w:rsid w:val="005D0D43"/>
    <w:rsid w:val="005D28A4"/>
    <w:rsid w:val="005E21FA"/>
    <w:rsid w:val="005E27B9"/>
    <w:rsid w:val="005E2F57"/>
    <w:rsid w:val="0060264D"/>
    <w:rsid w:val="00602EAE"/>
    <w:rsid w:val="006055A6"/>
    <w:rsid w:val="00615230"/>
    <w:rsid w:val="00617504"/>
    <w:rsid w:val="0062402E"/>
    <w:rsid w:val="00630C12"/>
    <w:rsid w:val="00632ABE"/>
    <w:rsid w:val="0065673F"/>
    <w:rsid w:val="00660A60"/>
    <w:rsid w:val="00660FD7"/>
    <w:rsid w:val="00661784"/>
    <w:rsid w:val="00662613"/>
    <w:rsid w:val="0066580C"/>
    <w:rsid w:val="00677E1C"/>
    <w:rsid w:val="00683938"/>
    <w:rsid w:val="00684E29"/>
    <w:rsid w:val="006A45CF"/>
    <w:rsid w:val="006A78A1"/>
    <w:rsid w:val="006A7DBA"/>
    <w:rsid w:val="006B0890"/>
    <w:rsid w:val="006B4EBF"/>
    <w:rsid w:val="006B5625"/>
    <w:rsid w:val="006C20F6"/>
    <w:rsid w:val="006C24D6"/>
    <w:rsid w:val="006C45E5"/>
    <w:rsid w:val="006C67D0"/>
    <w:rsid w:val="006C79F8"/>
    <w:rsid w:val="006D0523"/>
    <w:rsid w:val="006D4EF5"/>
    <w:rsid w:val="006D7977"/>
    <w:rsid w:val="006D7BB5"/>
    <w:rsid w:val="006E15D6"/>
    <w:rsid w:val="006E1FD5"/>
    <w:rsid w:val="006E77EC"/>
    <w:rsid w:val="006F155A"/>
    <w:rsid w:val="006F1D3A"/>
    <w:rsid w:val="007032CA"/>
    <w:rsid w:val="00705C34"/>
    <w:rsid w:val="0070742E"/>
    <w:rsid w:val="00722778"/>
    <w:rsid w:val="0073236D"/>
    <w:rsid w:val="007349B8"/>
    <w:rsid w:val="00736DC5"/>
    <w:rsid w:val="00746B17"/>
    <w:rsid w:val="0074715D"/>
    <w:rsid w:val="00747299"/>
    <w:rsid w:val="007522FA"/>
    <w:rsid w:val="00761D6A"/>
    <w:rsid w:val="007747D8"/>
    <w:rsid w:val="00775EC7"/>
    <w:rsid w:val="0078264D"/>
    <w:rsid w:val="00784F23"/>
    <w:rsid w:val="007855F2"/>
    <w:rsid w:val="00785ECC"/>
    <w:rsid w:val="007906E4"/>
    <w:rsid w:val="00790A30"/>
    <w:rsid w:val="00790D39"/>
    <w:rsid w:val="00790E92"/>
    <w:rsid w:val="007918A9"/>
    <w:rsid w:val="00796AC5"/>
    <w:rsid w:val="007A0846"/>
    <w:rsid w:val="007A3235"/>
    <w:rsid w:val="007A4898"/>
    <w:rsid w:val="007B5DFA"/>
    <w:rsid w:val="007C254B"/>
    <w:rsid w:val="007C30C3"/>
    <w:rsid w:val="007D7FE2"/>
    <w:rsid w:val="007F0B76"/>
    <w:rsid w:val="00802AEF"/>
    <w:rsid w:val="008039D3"/>
    <w:rsid w:val="00804B7A"/>
    <w:rsid w:val="00805321"/>
    <w:rsid w:val="0081089B"/>
    <w:rsid w:val="00815256"/>
    <w:rsid w:val="008169AA"/>
    <w:rsid w:val="00823C16"/>
    <w:rsid w:val="00832B86"/>
    <w:rsid w:val="00833741"/>
    <w:rsid w:val="00837D80"/>
    <w:rsid w:val="00841A50"/>
    <w:rsid w:val="008470AB"/>
    <w:rsid w:val="00852F49"/>
    <w:rsid w:val="00854E02"/>
    <w:rsid w:val="00856FB3"/>
    <w:rsid w:val="00857F43"/>
    <w:rsid w:val="008627D3"/>
    <w:rsid w:val="0086434A"/>
    <w:rsid w:val="00867F96"/>
    <w:rsid w:val="008734ED"/>
    <w:rsid w:val="00874496"/>
    <w:rsid w:val="008746ED"/>
    <w:rsid w:val="00882B2A"/>
    <w:rsid w:val="00884D3F"/>
    <w:rsid w:val="0088685B"/>
    <w:rsid w:val="0089169F"/>
    <w:rsid w:val="008B0A11"/>
    <w:rsid w:val="008B22DE"/>
    <w:rsid w:val="008B6B21"/>
    <w:rsid w:val="008C23A4"/>
    <w:rsid w:val="008C3CE7"/>
    <w:rsid w:val="008C7049"/>
    <w:rsid w:val="008D7477"/>
    <w:rsid w:val="008E503E"/>
    <w:rsid w:val="008E7F56"/>
    <w:rsid w:val="00903604"/>
    <w:rsid w:val="009039DC"/>
    <w:rsid w:val="0090711C"/>
    <w:rsid w:val="00907CDE"/>
    <w:rsid w:val="00911994"/>
    <w:rsid w:val="00924324"/>
    <w:rsid w:val="009522B2"/>
    <w:rsid w:val="0095321A"/>
    <w:rsid w:val="00965133"/>
    <w:rsid w:val="009A35F1"/>
    <w:rsid w:val="009B1B4C"/>
    <w:rsid w:val="009B7BFC"/>
    <w:rsid w:val="009C7782"/>
    <w:rsid w:val="009D5CE5"/>
    <w:rsid w:val="009E75D8"/>
    <w:rsid w:val="009F345A"/>
    <w:rsid w:val="00A04184"/>
    <w:rsid w:val="00A1119D"/>
    <w:rsid w:val="00A174EB"/>
    <w:rsid w:val="00A211D2"/>
    <w:rsid w:val="00A2269E"/>
    <w:rsid w:val="00A243EF"/>
    <w:rsid w:val="00A35022"/>
    <w:rsid w:val="00A40AE2"/>
    <w:rsid w:val="00A47CC0"/>
    <w:rsid w:val="00A5214F"/>
    <w:rsid w:val="00A53431"/>
    <w:rsid w:val="00A57AA5"/>
    <w:rsid w:val="00A72180"/>
    <w:rsid w:val="00A731B0"/>
    <w:rsid w:val="00A80109"/>
    <w:rsid w:val="00A80171"/>
    <w:rsid w:val="00A853B1"/>
    <w:rsid w:val="00A86448"/>
    <w:rsid w:val="00A874B2"/>
    <w:rsid w:val="00A90322"/>
    <w:rsid w:val="00A93BB6"/>
    <w:rsid w:val="00A95525"/>
    <w:rsid w:val="00A9570F"/>
    <w:rsid w:val="00A96C2D"/>
    <w:rsid w:val="00AA0194"/>
    <w:rsid w:val="00AA61CA"/>
    <w:rsid w:val="00AA6AA7"/>
    <w:rsid w:val="00AA6D5B"/>
    <w:rsid w:val="00AB62B7"/>
    <w:rsid w:val="00AC4690"/>
    <w:rsid w:val="00AD0DD5"/>
    <w:rsid w:val="00AD6242"/>
    <w:rsid w:val="00AE440C"/>
    <w:rsid w:val="00AE58AD"/>
    <w:rsid w:val="00AE5DF3"/>
    <w:rsid w:val="00AE708B"/>
    <w:rsid w:val="00AE75CA"/>
    <w:rsid w:val="00B107DF"/>
    <w:rsid w:val="00B14920"/>
    <w:rsid w:val="00B20AC8"/>
    <w:rsid w:val="00B36B21"/>
    <w:rsid w:val="00B51E14"/>
    <w:rsid w:val="00B537C1"/>
    <w:rsid w:val="00B54AF6"/>
    <w:rsid w:val="00B54F9F"/>
    <w:rsid w:val="00B55399"/>
    <w:rsid w:val="00B56C14"/>
    <w:rsid w:val="00B56F97"/>
    <w:rsid w:val="00B602F4"/>
    <w:rsid w:val="00B73D82"/>
    <w:rsid w:val="00B77EB2"/>
    <w:rsid w:val="00B86B7F"/>
    <w:rsid w:val="00B86EB9"/>
    <w:rsid w:val="00B9494A"/>
    <w:rsid w:val="00BC09B9"/>
    <w:rsid w:val="00BC176F"/>
    <w:rsid w:val="00BC30C0"/>
    <w:rsid w:val="00BC6436"/>
    <w:rsid w:val="00BD0AE0"/>
    <w:rsid w:val="00BF0386"/>
    <w:rsid w:val="00C01D7A"/>
    <w:rsid w:val="00C11F4F"/>
    <w:rsid w:val="00C13245"/>
    <w:rsid w:val="00C16DD1"/>
    <w:rsid w:val="00C20701"/>
    <w:rsid w:val="00C230AC"/>
    <w:rsid w:val="00C23395"/>
    <w:rsid w:val="00C2504C"/>
    <w:rsid w:val="00C53172"/>
    <w:rsid w:val="00C53A6D"/>
    <w:rsid w:val="00C552CB"/>
    <w:rsid w:val="00C6262E"/>
    <w:rsid w:val="00C66B7E"/>
    <w:rsid w:val="00C70AF1"/>
    <w:rsid w:val="00C748E2"/>
    <w:rsid w:val="00C76EF4"/>
    <w:rsid w:val="00C96A81"/>
    <w:rsid w:val="00CA3999"/>
    <w:rsid w:val="00CA3AE4"/>
    <w:rsid w:val="00CA5430"/>
    <w:rsid w:val="00CC2366"/>
    <w:rsid w:val="00CD1708"/>
    <w:rsid w:val="00CD4CB8"/>
    <w:rsid w:val="00CD4D17"/>
    <w:rsid w:val="00CD78BD"/>
    <w:rsid w:val="00CD7DEC"/>
    <w:rsid w:val="00CE39A9"/>
    <w:rsid w:val="00CE759A"/>
    <w:rsid w:val="00CF49CE"/>
    <w:rsid w:val="00CF779D"/>
    <w:rsid w:val="00D01E2B"/>
    <w:rsid w:val="00D04158"/>
    <w:rsid w:val="00D129F5"/>
    <w:rsid w:val="00D4007B"/>
    <w:rsid w:val="00D5101E"/>
    <w:rsid w:val="00D54057"/>
    <w:rsid w:val="00D5736F"/>
    <w:rsid w:val="00D60475"/>
    <w:rsid w:val="00D64687"/>
    <w:rsid w:val="00D648C1"/>
    <w:rsid w:val="00D70711"/>
    <w:rsid w:val="00D82C69"/>
    <w:rsid w:val="00D82FA5"/>
    <w:rsid w:val="00D8675F"/>
    <w:rsid w:val="00D878BD"/>
    <w:rsid w:val="00D93363"/>
    <w:rsid w:val="00DA141B"/>
    <w:rsid w:val="00DA1E0A"/>
    <w:rsid w:val="00DA4137"/>
    <w:rsid w:val="00DA5B1E"/>
    <w:rsid w:val="00DA6550"/>
    <w:rsid w:val="00DB20AA"/>
    <w:rsid w:val="00DD09BD"/>
    <w:rsid w:val="00DD185A"/>
    <w:rsid w:val="00DF49E1"/>
    <w:rsid w:val="00DF7A8E"/>
    <w:rsid w:val="00E02BFD"/>
    <w:rsid w:val="00E1381D"/>
    <w:rsid w:val="00E14C9D"/>
    <w:rsid w:val="00E20C0D"/>
    <w:rsid w:val="00E21BC1"/>
    <w:rsid w:val="00E225A4"/>
    <w:rsid w:val="00E339A7"/>
    <w:rsid w:val="00E41850"/>
    <w:rsid w:val="00E44DF1"/>
    <w:rsid w:val="00E46D1A"/>
    <w:rsid w:val="00E51881"/>
    <w:rsid w:val="00E576EB"/>
    <w:rsid w:val="00E61C32"/>
    <w:rsid w:val="00E63B4E"/>
    <w:rsid w:val="00E759FC"/>
    <w:rsid w:val="00E7725C"/>
    <w:rsid w:val="00E847BD"/>
    <w:rsid w:val="00E91272"/>
    <w:rsid w:val="00EB4561"/>
    <w:rsid w:val="00EB4CDA"/>
    <w:rsid w:val="00EC3674"/>
    <w:rsid w:val="00ED6A85"/>
    <w:rsid w:val="00ED7D07"/>
    <w:rsid w:val="00EE2541"/>
    <w:rsid w:val="00EE2DD4"/>
    <w:rsid w:val="00EF4C2D"/>
    <w:rsid w:val="00F04BEF"/>
    <w:rsid w:val="00F05F44"/>
    <w:rsid w:val="00F06B68"/>
    <w:rsid w:val="00F1533C"/>
    <w:rsid w:val="00F154D9"/>
    <w:rsid w:val="00F271DD"/>
    <w:rsid w:val="00F33D37"/>
    <w:rsid w:val="00F4044D"/>
    <w:rsid w:val="00F50FD5"/>
    <w:rsid w:val="00F568D4"/>
    <w:rsid w:val="00F574E9"/>
    <w:rsid w:val="00F649D6"/>
    <w:rsid w:val="00F64B39"/>
    <w:rsid w:val="00F67393"/>
    <w:rsid w:val="00F728BD"/>
    <w:rsid w:val="00F72D44"/>
    <w:rsid w:val="00F80B59"/>
    <w:rsid w:val="00F94AEC"/>
    <w:rsid w:val="00F955E7"/>
    <w:rsid w:val="00FC1E2D"/>
    <w:rsid w:val="00FC2ED5"/>
    <w:rsid w:val="00FD6080"/>
    <w:rsid w:val="00FE02F5"/>
    <w:rsid w:val="00FE60CC"/>
    <w:rsid w:val="00FE64EB"/>
    <w:rsid w:val="00FF24E3"/>
    <w:rsid w:val="00FF4FA1"/>
    <w:rsid w:val="00FF63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1C2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paragraph" w:styleId="berschrift3">
    <w:name w:val="heading 3"/>
    <w:basedOn w:val="Standard"/>
    <w:next w:val="Standard"/>
    <w:link w:val="berschrift3Zchn"/>
    <w:uiPriority w:val="9"/>
    <w:unhideWhenUsed/>
    <w:rsid w:val="004E19DF"/>
    <w:pPr>
      <w:keepNext/>
      <w:keepLines/>
      <w:spacing w:before="40"/>
      <w:outlineLvl w:val="2"/>
    </w:pPr>
    <w:rPr>
      <w:rFonts w:asciiTheme="majorHAnsi" w:eastAsiaTheme="majorEastAsia" w:hAnsiTheme="majorHAnsi" w:cstheme="majorBidi"/>
      <w:color w:val="3C4247"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173720"/>
    <w:pPr>
      <w:keepNext/>
      <w:spacing w:before="240" w:after="240"/>
      <w:outlineLvl w:val="0"/>
    </w:pPr>
    <w:rPr>
      <w:rFonts w:eastAsia="Times New Roman"/>
      <w:b/>
      <w:bCs/>
      <w:noProof/>
      <w:kern w:val="32"/>
      <w:szCs w:val="32"/>
    </w:rPr>
  </w:style>
  <w:style w:type="character" w:customStyle="1" w:styleId="CHG-UnterberschriftZchn">
    <w:name w:val="CHG-Unterüberschrift Zchn"/>
    <w:basedOn w:val="Absatz-Standardschriftart"/>
    <w:link w:val="CHG-Unterberschrift"/>
    <w:rsid w:val="00173720"/>
    <w:rPr>
      <w:rFonts w:ascii="Arial" w:eastAsia="Times New Roman" w:hAnsi="Arial"/>
      <w:b/>
      <w:bCs/>
      <w:noProof/>
      <w:kern w:val="32"/>
      <w:sz w:val="19"/>
      <w:szCs w:val="32"/>
    </w:rPr>
  </w:style>
  <w:style w:type="paragraph" w:styleId="Listenabsatz">
    <w:name w:val="List Paragraph"/>
    <w:basedOn w:val="Standard"/>
    <w:uiPriority w:val="34"/>
    <w:qFormat/>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3D1978"/>
    <w:rPr>
      <w:sz w:val="16"/>
      <w:szCs w:val="16"/>
    </w:rPr>
  </w:style>
  <w:style w:type="paragraph" w:styleId="Kommentartext">
    <w:name w:val="annotation text"/>
    <w:basedOn w:val="Standard"/>
    <w:link w:val="KommentartextZchn"/>
    <w:uiPriority w:val="99"/>
    <w:semiHidden/>
    <w:unhideWhenUsed/>
    <w:rsid w:val="003D1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978"/>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3D1978"/>
    <w:rPr>
      <w:b/>
      <w:bCs/>
    </w:rPr>
  </w:style>
  <w:style w:type="character" w:customStyle="1" w:styleId="KommentarthemaZchn">
    <w:name w:val="Kommentarthema Zchn"/>
    <w:basedOn w:val="KommentartextZchn"/>
    <w:link w:val="Kommentarthema"/>
    <w:uiPriority w:val="99"/>
    <w:semiHidden/>
    <w:rsid w:val="003D1978"/>
    <w:rPr>
      <w:rFonts w:ascii="Arial" w:hAnsi="Arial"/>
      <w:b/>
      <w:bCs/>
      <w:lang w:val="en-US" w:eastAsia="en-US"/>
    </w:rPr>
  </w:style>
  <w:style w:type="character" w:customStyle="1" w:styleId="berschrift3Zchn">
    <w:name w:val="Überschrift 3 Zchn"/>
    <w:basedOn w:val="Absatz-Standardschriftart"/>
    <w:link w:val="berschrift3"/>
    <w:uiPriority w:val="9"/>
    <w:rsid w:val="004E19DF"/>
    <w:rPr>
      <w:rFonts w:asciiTheme="majorHAnsi" w:eastAsiaTheme="majorEastAsia" w:hAnsiTheme="majorHAnsi" w:cstheme="majorBidi"/>
      <w:color w:val="3C4247" w:themeColor="accent1" w:themeShade="7F"/>
      <w:sz w:val="24"/>
      <w:szCs w:val="24"/>
      <w:lang w:val="en-US" w:eastAsia="en-US"/>
    </w:rPr>
  </w:style>
  <w:style w:type="paragraph" w:customStyle="1" w:styleId="Bulletpoint">
    <w:name w:val="Bulletpoint"/>
    <w:qFormat/>
    <w:rsid w:val="00173720"/>
    <w:pPr>
      <w:numPr>
        <w:numId w:val="9"/>
      </w:numPr>
      <w:spacing w:after="170"/>
    </w:pPr>
    <w:rPr>
      <w:rFonts w:ascii="Arial" w:eastAsiaTheme="minorEastAsia" w:hAnsi="Arial" w:cstheme="minorBidi"/>
      <w:sz w:val="19"/>
      <w:szCs w:val="19"/>
    </w:rPr>
  </w:style>
  <w:style w:type="table" w:styleId="FarbigesRaster-Akzent6">
    <w:name w:val="Colorful Grid Accent 6"/>
    <w:basedOn w:val="NormaleTabelle"/>
    <w:uiPriority w:val="73"/>
    <w:rsid w:val="00867F96"/>
    <w:rPr>
      <w:rFonts w:asciiTheme="minorHAnsi" w:eastAsiaTheme="minorEastAsia" w:hAnsiTheme="minorHAnsi" w:cstheme="minorBidi"/>
      <w:color w:val="7A716F" w:themeColor="text1"/>
      <w:sz w:val="24"/>
      <w:szCs w:val="24"/>
    </w:rPr>
    <w:tblPr>
      <w:tblStyleRowBandSize w:val="1"/>
      <w:tblStyleColBandSize w:val="1"/>
      <w:tblInd w:w="0" w:type="dxa"/>
      <w:tblBorders>
        <w:insideH w:val="single" w:sz="4" w:space="0" w:color="D6D1C0"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7A716F" w:themeColor="text1"/>
      </w:rPr>
      <w:tblPr/>
      <w:tcPr>
        <w:shd w:val="clear" w:color="auto" w:fill="999999" w:themeFill="accent6" w:themeFillTint="66"/>
      </w:tcPr>
    </w:tblStylePr>
    <w:tblStylePr w:type="firstCol">
      <w:rPr>
        <w:color w:val="D6D1C0" w:themeColor="background1"/>
      </w:rPr>
      <w:tblPr/>
      <w:tcPr>
        <w:shd w:val="clear" w:color="auto" w:fill="000000" w:themeFill="accent6" w:themeFillShade="BF"/>
      </w:tcPr>
    </w:tblStylePr>
    <w:tblStylePr w:type="lastCol">
      <w:rPr>
        <w:color w:val="D6D1C0"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Aufzhlungszeichen">
    <w:name w:val="List Bullet"/>
    <w:basedOn w:val="Standard"/>
    <w:uiPriority w:val="99"/>
    <w:unhideWhenUsed/>
    <w:rsid w:val="005D28A4"/>
    <w:pPr>
      <w:numPr>
        <w:numId w:val="10"/>
      </w:numPr>
      <w:contextualSpacing/>
    </w:pPr>
  </w:style>
  <w:style w:type="paragraph" w:customStyle="1" w:styleId="CHG-MERIDIANberschrift2">
    <w:name w:val="CHG-MERIDIAN Überschrift 2"/>
    <w:basedOn w:val="berschrift2"/>
    <w:link w:val="CHG-MERIDIANberschrift2Zchn"/>
    <w:uiPriority w:val="5"/>
    <w:qFormat/>
    <w:rsid w:val="00775EC7"/>
    <w:pPr>
      <w:keepNext w:val="0"/>
      <w:spacing w:after="240" w:line="340" w:lineRule="atLeast"/>
      <w:jc w:val="left"/>
    </w:pPr>
    <w:rPr>
      <w:rFonts w:eastAsiaTheme="minorEastAsia" w:cstheme="minorBidi"/>
      <w:iCs w:val="0"/>
      <w:caps/>
      <w:color w:val="7A716F" w:themeColor="text1"/>
      <w:sz w:val="28"/>
    </w:rPr>
  </w:style>
  <w:style w:type="character" w:customStyle="1" w:styleId="CHG-MERIDIANberschrift2Zchn">
    <w:name w:val="CHG-MERIDIAN Überschrift 2 Zchn"/>
    <w:basedOn w:val="Absatz-Standardschriftart"/>
    <w:link w:val="CHG-MERIDIANberschrift2"/>
    <w:uiPriority w:val="5"/>
    <w:rsid w:val="00775EC7"/>
    <w:rPr>
      <w:rFonts w:ascii="Arial" w:eastAsiaTheme="minorEastAsia" w:hAnsi="Arial" w:cstheme="minorBidi"/>
      <w:b/>
      <w:bCs/>
      <w:caps/>
      <w:color w:val="7A716F" w:themeColor="text1"/>
      <w:sz w:val="28"/>
      <w:szCs w:val="28"/>
    </w:rPr>
  </w:style>
  <w:style w:type="paragraph" w:styleId="berarbeitung">
    <w:name w:val="Revision"/>
    <w:hidden/>
    <w:uiPriority w:val="99"/>
    <w:semiHidden/>
    <w:rsid w:val="000A6E34"/>
    <w:rPr>
      <w:rFonts w:ascii="Arial" w:hAnsi="Arial"/>
      <w:sz w:val="19"/>
      <w:szCs w:val="22"/>
    </w:rPr>
  </w:style>
  <w:style w:type="paragraph" w:styleId="Dokumentstruktur">
    <w:name w:val="Document Map"/>
    <w:basedOn w:val="Standard"/>
    <w:link w:val="DokumentstrukturZchn"/>
    <w:uiPriority w:val="99"/>
    <w:semiHidden/>
    <w:unhideWhenUsed/>
    <w:rsid w:val="0002057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20573"/>
    <w:rPr>
      <w:rFonts w:ascii="Tahoma" w:hAnsi="Tahoma" w:cs="Tahoma"/>
      <w:sz w:val="16"/>
      <w:szCs w:val="16"/>
      <w:lang w:val="en-US" w:eastAsia="en-US"/>
    </w:rPr>
  </w:style>
  <w:style w:type="paragraph" w:styleId="StandardWeb">
    <w:name w:val="Normal (Web)"/>
    <w:basedOn w:val="Standard"/>
    <w:uiPriority w:val="99"/>
    <w:semiHidden/>
    <w:unhideWhenUsed/>
    <w:rsid w:val="00503B4D"/>
    <w:pPr>
      <w:spacing w:before="100" w:beforeAutospacing="1" w:after="100" w:afterAutospacing="1" w:line="240" w:lineRule="auto"/>
      <w:jc w:val="left"/>
    </w:pPr>
    <w:rPr>
      <w:rFonts w:ascii="Times New Roman" w:eastAsia="Times New Roman" w:hAnsi="Times New Roman"/>
      <w:sz w:val="24"/>
      <w:szCs w:val="24"/>
    </w:rPr>
  </w:style>
  <w:style w:type="character" w:customStyle="1" w:styleId="AufzhlungspunkteCHG-MERIDIANZeichen">
    <w:name w:val="Aufzählungspunkte CHG-MERIDIAN Zeichen"/>
    <w:rsid w:val="00D54057"/>
    <w:rPr>
      <w:rFonts w:ascii="Arial" w:eastAsia="Calibri" w:hAnsi="Arial" w:cs="Times New Roman"/>
      <w:sz w:val="19"/>
      <w:szCs w:val="22"/>
      <w:lang w:eastAsia="en-US"/>
    </w:rPr>
  </w:style>
  <w:style w:type="paragraph" w:styleId="Titel">
    <w:name w:val="Title"/>
    <w:basedOn w:val="Standard"/>
    <w:next w:val="Standard"/>
    <w:link w:val="TitelZchn"/>
    <w:uiPriority w:val="10"/>
    <w:rsid w:val="00537B2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37B22"/>
    <w:rPr>
      <w:rFonts w:asciiTheme="majorHAnsi" w:eastAsiaTheme="majorEastAsia" w:hAnsiTheme="majorHAnsi" w:cstheme="majorBidi"/>
      <w:spacing w:val="-10"/>
      <w:kern w:val="28"/>
      <w:sz w:val="56"/>
      <w:szCs w:val="5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paragraph" w:styleId="berschrift3">
    <w:name w:val="heading 3"/>
    <w:basedOn w:val="Standard"/>
    <w:next w:val="Standard"/>
    <w:link w:val="berschrift3Zchn"/>
    <w:uiPriority w:val="9"/>
    <w:unhideWhenUsed/>
    <w:rsid w:val="004E19DF"/>
    <w:pPr>
      <w:keepNext/>
      <w:keepLines/>
      <w:spacing w:before="40"/>
      <w:outlineLvl w:val="2"/>
    </w:pPr>
    <w:rPr>
      <w:rFonts w:asciiTheme="majorHAnsi" w:eastAsiaTheme="majorEastAsia" w:hAnsiTheme="majorHAnsi" w:cstheme="majorBidi"/>
      <w:color w:val="3C4247"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173720"/>
    <w:pPr>
      <w:keepNext/>
      <w:spacing w:before="240" w:after="240"/>
      <w:outlineLvl w:val="0"/>
    </w:pPr>
    <w:rPr>
      <w:rFonts w:eastAsia="Times New Roman"/>
      <w:b/>
      <w:bCs/>
      <w:noProof/>
      <w:kern w:val="32"/>
      <w:szCs w:val="32"/>
    </w:rPr>
  </w:style>
  <w:style w:type="character" w:customStyle="1" w:styleId="CHG-UnterberschriftZchn">
    <w:name w:val="CHG-Unterüberschrift Zchn"/>
    <w:basedOn w:val="Absatz-Standardschriftart"/>
    <w:link w:val="CHG-Unterberschrift"/>
    <w:rsid w:val="00173720"/>
    <w:rPr>
      <w:rFonts w:ascii="Arial" w:eastAsia="Times New Roman" w:hAnsi="Arial"/>
      <w:b/>
      <w:bCs/>
      <w:noProof/>
      <w:kern w:val="32"/>
      <w:sz w:val="19"/>
      <w:szCs w:val="32"/>
    </w:rPr>
  </w:style>
  <w:style w:type="paragraph" w:styleId="Listenabsatz">
    <w:name w:val="List Paragraph"/>
    <w:basedOn w:val="Standard"/>
    <w:uiPriority w:val="34"/>
    <w:qFormat/>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character" w:styleId="Kommentarzeichen">
    <w:name w:val="annotation reference"/>
    <w:basedOn w:val="Absatz-Standardschriftart"/>
    <w:uiPriority w:val="99"/>
    <w:semiHidden/>
    <w:unhideWhenUsed/>
    <w:rsid w:val="003D1978"/>
    <w:rPr>
      <w:sz w:val="16"/>
      <w:szCs w:val="16"/>
    </w:rPr>
  </w:style>
  <w:style w:type="paragraph" w:styleId="Kommentartext">
    <w:name w:val="annotation text"/>
    <w:basedOn w:val="Standard"/>
    <w:link w:val="KommentartextZchn"/>
    <w:uiPriority w:val="99"/>
    <w:semiHidden/>
    <w:unhideWhenUsed/>
    <w:rsid w:val="003D1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978"/>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3D1978"/>
    <w:rPr>
      <w:b/>
      <w:bCs/>
    </w:rPr>
  </w:style>
  <w:style w:type="character" w:customStyle="1" w:styleId="KommentarthemaZchn">
    <w:name w:val="Kommentarthema Zchn"/>
    <w:basedOn w:val="KommentartextZchn"/>
    <w:link w:val="Kommentarthema"/>
    <w:uiPriority w:val="99"/>
    <w:semiHidden/>
    <w:rsid w:val="003D1978"/>
    <w:rPr>
      <w:rFonts w:ascii="Arial" w:hAnsi="Arial"/>
      <w:b/>
      <w:bCs/>
      <w:lang w:val="en-US" w:eastAsia="en-US"/>
    </w:rPr>
  </w:style>
  <w:style w:type="character" w:customStyle="1" w:styleId="berschrift3Zchn">
    <w:name w:val="Überschrift 3 Zchn"/>
    <w:basedOn w:val="Absatz-Standardschriftart"/>
    <w:link w:val="berschrift3"/>
    <w:uiPriority w:val="9"/>
    <w:rsid w:val="004E19DF"/>
    <w:rPr>
      <w:rFonts w:asciiTheme="majorHAnsi" w:eastAsiaTheme="majorEastAsia" w:hAnsiTheme="majorHAnsi" w:cstheme="majorBidi"/>
      <w:color w:val="3C4247" w:themeColor="accent1" w:themeShade="7F"/>
      <w:sz w:val="24"/>
      <w:szCs w:val="24"/>
      <w:lang w:val="en-US" w:eastAsia="en-US"/>
    </w:rPr>
  </w:style>
  <w:style w:type="paragraph" w:customStyle="1" w:styleId="Bulletpoint">
    <w:name w:val="Bulletpoint"/>
    <w:qFormat/>
    <w:rsid w:val="00173720"/>
    <w:pPr>
      <w:numPr>
        <w:numId w:val="9"/>
      </w:numPr>
      <w:spacing w:after="170"/>
    </w:pPr>
    <w:rPr>
      <w:rFonts w:ascii="Arial" w:eastAsiaTheme="minorEastAsia" w:hAnsi="Arial" w:cstheme="minorBidi"/>
      <w:sz w:val="19"/>
      <w:szCs w:val="19"/>
    </w:rPr>
  </w:style>
  <w:style w:type="table" w:styleId="FarbigesRaster-Akzent6">
    <w:name w:val="Colorful Grid Accent 6"/>
    <w:basedOn w:val="NormaleTabelle"/>
    <w:uiPriority w:val="73"/>
    <w:rsid w:val="00867F96"/>
    <w:rPr>
      <w:rFonts w:asciiTheme="minorHAnsi" w:eastAsiaTheme="minorEastAsia" w:hAnsiTheme="minorHAnsi" w:cstheme="minorBidi"/>
      <w:color w:val="7A716F" w:themeColor="text1"/>
      <w:sz w:val="24"/>
      <w:szCs w:val="24"/>
    </w:rPr>
    <w:tblPr>
      <w:tblStyleRowBandSize w:val="1"/>
      <w:tblStyleColBandSize w:val="1"/>
      <w:tblInd w:w="0" w:type="dxa"/>
      <w:tblBorders>
        <w:insideH w:val="single" w:sz="4" w:space="0" w:color="D6D1C0"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7A716F" w:themeColor="text1"/>
      </w:rPr>
      <w:tblPr/>
      <w:tcPr>
        <w:shd w:val="clear" w:color="auto" w:fill="999999" w:themeFill="accent6" w:themeFillTint="66"/>
      </w:tcPr>
    </w:tblStylePr>
    <w:tblStylePr w:type="firstCol">
      <w:rPr>
        <w:color w:val="D6D1C0" w:themeColor="background1"/>
      </w:rPr>
      <w:tblPr/>
      <w:tcPr>
        <w:shd w:val="clear" w:color="auto" w:fill="000000" w:themeFill="accent6" w:themeFillShade="BF"/>
      </w:tcPr>
    </w:tblStylePr>
    <w:tblStylePr w:type="lastCol">
      <w:rPr>
        <w:color w:val="D6D1C0"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Aufzhlungszeichen">
    <w:name w:val="List Bullet"/>
    <w:basedOn w:val="Standard"/>
    <w:uiPriority w:val="99"/>
    <w:unhideWhenUsed/>
    <w:rsid w:val="005D28A4"/>
    <w:pPr>
      <w:numPr>
        <w:numId w:val="10"/>
      </w:numPr>
      <w:contextualSpacing/>
    </w:pPr>
  </w:style>
  <w:style w:type="paragraph" w:customStyle="1" w:styleId="CHG-MERIDIANberschrift2">
    <w:name w:val="CHG-MERIDIAN Überschrift 2"/>
    <w:basedOn w:val="berschrift2"/>
    <w:link w:val="CHG-MERIDIANberschrift2Zchn"/>
    <w:uiPriority w:val="5"/>
    <w:qFormat/>
    <w:rsid w:val="00775EC7"/>
    <w:pPr>
      <w:keepNext w:val="0"/>
      <w:spacing w:after="240" w:line="340" w:lineRule="atLeast"/>
      <w:jc w:val="left"/>
    </w:pPr>
    <w:rPr>
      <w:rFonts w:eastAsiaTheme="minorEastAsia" w:cstheme="minorBidi"/>
      <w:iCs w:val="0"/>
      <w:caps/>
      <w:color w:val="7A716F" w:themeColor="text1"/>
      <w:sz w:val="28"/>
    </w:rPr>
  </w:style>
  <w:style w:type="character" w:customStyle="1" w:styleId="CHG-MERIDIANberschrift2Zchn">
    <w:name w:val="CHG-MERIDIAN Überschrift 2 Zchn"/>
    <w:basedOn w:val="Absatz-Standardschriftart"/>
    <w:link w:val="CHG-MERIDIANberschrift2"/>
    <w:uiPriority w:val="5"/>
    <w:rsid w:val="00775EC7"/>
    <w:rPr>
      <w:rFonts w:ascii="Arial" w:eastAsiaTheme="minorEastAsia" w:hAnsi="Arial" w:cstheme="minorBidi"/>
      <w:b/>
      <w:bCs/>
      <w:caps/>
      <w:color w:val="7A716F" w:themeColor="text1"/>
      <w:sz w:val="28"/>
      <w:szCs w:val="28"/>
    </w:rPr>
  </w:style>
  <w:style w:type="paragraph" w:styleId="berarbeitung">
    <w:name w:val="Revision"/>
    <w:hidden/>
    <w:uiPriority w:val="99"/>
    <w:semiHidden/>
    <w:rsid w:val="000A6E34"/>
    <w:rPr>
      <w:rFonts w:ascii="Arial" w:hAnsi="Arial"/>
      <w:sz w:val="19"/>
      <w:szCs w:val="22"/>
    </w:rPr>
  </w:style>
  <w:style w:type="paragraph" w:styleId="Dokumentstruktur">
    <w:name w:val="Document Map"/>
    <w:basedOn w:val="Standard"/>
    <w:link w:val="DokumentstrukturZchn"/>
    <w:uiPriority w:val="99"/>
    <w:semiHidden/>
    <w:unhideWhenUsed/>
    <w:rsid w:val="0002057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20573"/>
    <w:rPr>
      <w:rFonts w:ascii="Tahoma" w:hAnsi="Tahoma" w:cs="Tahoma"/>
      <w:sz w:val="16"/>
      <w:szCs w:val="16"/>
      <w:lang w:val="en-US" w:eastAsia="en-US"/>
    </w:rPr>
  </w:style>
  <w:style w:type="paragraph" w:styleId="StandardWeb">
    <w:name w:val="Normal (Web)"/>
    <w:basedOn w:val="Standard"/>
    <w:uiPriority w:val="99"/>
    <w:semiHidden/>
    <w:unhideWhenUsed/>
    <w:rsid w:val="00503B4D"/>
    <w:pPr>
      <w:spacing w:before="100" w:beforeAutospacing="1" w:after="100" w:afterAutospacing="1" w:line="240" w:lineRule="auto"/>
      <w:jc w:val="left"/>
    </w:pPr>
    <w:rPr>
      <w:rFonts w:ascii="Times New Roman" w:eastAsia="Times New Roman" w:hAnsi="Times New Roman"/>
      <w:sz w:val="24"/>
      <w:szCs w:val="24"/>
    </w:rPr>
  </w:style>
  <w:style w:type="character" w:customStyle="1" w:styleId="AufzhlungspunkteCHG-MERIDIANZeichen">
    <w:name w:val="Aufzählungspunkte CHG-MERIDIAN Zeichen"/>
    <w:rsid w:val="00D54057"/>
    <w:rPr>
      <w:rFonts w:ascii="Arial" w:eastAsia="Calibri" w:hAnsi="Arial" w:cs="Times New Roman"/>
      <w:sz w:val="19"/>
      <w:szCs w:val="22"/>
      <w:lang w:eastAsia="en-US"/>
    </w:rPr>
  </w:style>
  <w:style w:type="paragraph" w:styleId="Titel">
    <w:name w:val="Title"/>
    <w:basedOn w:val="Standard"/>
    <w:next w:val="Standard"/>
    <w:link w:val="TitelZchn"/>
    <w:uiPriority w:val="10"/>
    <w:rsid w:val="00537B2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37B22"/>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87662178">
      <w:bodyDiv w:val="1"/>
      <w:marLeft w:val="0"/>
      <w:marRight w:val="0"/>
      <w:marTop w:val="0"/>
      <w:marBottom w:val="0"/>
      <w:divBdr>
        <w:top w:val="none" w:sz="0" w:space="0" w:color="auto"/>
        <w:left w:val="none" w:sz="0" w:space="0" w:color="auto"/>
        <w:bottom w:val="none" w:sz="0" w:space="0" w:color="auto"/>
        <w:right w:val="none" w:sz="0" w:space="0" w:color="auto"/>
      </w:divBdr>
      <w:divsChild>
        <w:div w:id="1194884223">
          <w:marLeft w:val="0"/>
          <w:marRight w:val="0"/>
          <w:marTop w:val="0"/>
          <w:marBottom w:val="0"/>
          <w:divBdr>
            <w:top w:val="none" w:sz="0" w:space="0" w:color="auto"/>
            <w:left w:val="none" w:sz="0" w:space="0" w:color="auto"/>
            <w:bottom w:val="none" w:sz="0" w:space="0" w:color="auto"/>
            <w:right w:val="none" w:sz="0" w:space="0" w:color="auto"/>
          </w:divBdr>
        </w:div>
        <w:div w:id="1060206706">
          <w:marLeft w:val="0"/>
          <w:marRight w:val="0"/>
          <w:marTop w:val="0"/>
          <w:marBottom w:val="0"/>
          <w:divBdr>
            <w:top w:val="none" w:sz="0" w:space="0" w:color="auto"/>
            <w:left w:val="none" w:sz="0" w:space="0" w:color="auto"/>
            <w:bottom w:val="none" w:sz="0" w:space="0" w:color="auto"/>
            <w:right w:val="none" w:sz="0" w:space="0" w:color="auto"/>
          </w:divBdr>
        </w:div>
        <w:div w:id="1475676640">
          <w:marLeft w:val="0"/>
          <w:marRight w:val="0"/>
          <w:marTop w:val="0"/>
          <w:marBottom w:val="0"/>
          <w:divBdr>
            <w:top w:val="none" w:sz="0" w:space="0" w:color="auto"/>
            <w:left w:val="none" w:sz="0" w:space="0" w:color="auto"/>
            <w:bottom w:val="none" w:sz="0" w:space="0" w:color="auto"/>
            <w:right w:val="none" w:sz="0" w:space="0" w:color="auto"/>
          </w:divBdr>
        </w:div>
        <w:div w:id="1834565682">
          <w:marLeft w:val="0"/>
          <w:marRight w:val="0"/>
          <w:marTop w:val="0"/>
          <w:marBottom w:val="0"/>
          <w:divBdr>
            <w:top w:val="none" w:sz="0" w:space="0" w:color="auto"/>
            <w:left w:val="none" w:sz="0" w:space="0" w:color="auto"/>
            <w:bottom w:val="none" w:sz="0" w:space="0" w:color="auto"/>
            <w:right w:val="none" w:sz="0" w:space="0" w:color="auto"/>
          </w:divBdr>
        </w:div>
        <w:div w:id="1339624292">
          <w:marLeft w:val="0"/>
          <w:marRight w:val="0"/>
          <w:marTop w:val="0"/>
          <w:marBottom w:val="0"/>
          <w:divBdr>
            <w:top w:val="none" w:sz="0" w:space="0" w:color="auto"/>
            <w:left w:val="none" w:sz="0" w:space="0" w:color="auto"/>
            <w:bottom w:val="none" w:sz="0" w:space="0" w:color="auto"/>
            <w:right w:val="none" w:sz="0" w:space="0" w:color="auto"/>
          </w:divBdr>
        </w:div>
        <w:div w:id="2044940000">
          <w:marLeft w:val="0"/>
          <w:marRight w:val="0"/>
          <w:marTop w:val="0"/>
          <w:marBottom w:val="0"/>
          <w:divBdr>
            <w:top w:val="none" w:sz="0" w:space="0" w:color="auto"/>
            <w:left w:val="none" w:sz="0" w:space="0" w:color="auto"/>
            <w:bottom w:val="none" w:sz="0" w:space="0" w:color="auto"/>
            <w:right w:val="none" w:sz="0" w:space="0" w:color="auto"/>
          </w:divBdr>
        </w:div>
        <w:div w:id="296254492">
          <w:marLeft w:val="0"/>
          <w:marRight w:val="0"/>
          <w:marTop w:val="0"/>
          <w:marBottom w:val="0"/>
          <w:divBdr>
            <w:top w:val="none" w:sz="0" w:space="0" w:color="auto"/>
            <w:left w:val="none" w:sz="0" w:space="0" w:color="auto"/>
            <w:bottom w:val="none" w:sz="0" w:space="0" w:color="auto"/>
            <w:right w:val="none" w:sz="0" w:space="0" w:color="auto"/>
          </w:divBdr>
        </w:div>
        <w:div w:id="1587573247">
          <w:marLeft w:val="0"/>
          <w:marRight w:val="0"/>
          <w:marTop w:val="0"/>
          <w:marBottom w:val="0"/>
          <w:divBdr>
            <w:top w:val="none" w:sz="0" w:space="0" w:color="auto"/>
            <w:left w:val="none" w:sz="0" w:space="0" w:color="auto"/>
            <w:bottom w:val="none" w:sz="0" w:space="0" w:color="auto"/>
            <w:right w:val="none" w:sz="0" w:space="0" w:color="auto"/>
          </w:divBdr>
        </w:div>
        <w:div w:id="1810704953">
          <w:marLeft w:val="0"/>
          <w:marRight w:val="0"/>
          <w:marTop w:val="0"/>
          <w:marBottom w:val="0"/>
          <w:divBdr>
            <w:top w:val="none" w:sz="0" w:space="0" w:color="auto"/>
            <w:left w:val="none" w:sz="0" w:space="0" w:color="auto"/>
            <w:bottom w:val="none" w:sz="0" w:space="0" w:color="auto"/>
            <w:right w:val="none" w:sz="0" w:space="0" w:color="auto"/>
          </w:divBdr>
        </w:div>
        <w:div w:id="1487670970">
          <w:marLeft w:val="0"/>
          <w:marRight w:val="0"/>
          <w:marTop w:val="0"/>
          <w:marBottom w:val="0"/>
          <w:divBdr>
            <w:top w:val="none" w:sz="0" w:space="0" w:color="auto"/>
            <w:left w:val="none" w:sz="0" w:space="0" w:color="auto"/>
            <w:bottom w:val="none" w:sz="0" w:space="0" w:color="auto"/>
            <w:right w:val="none" w:sz="0" w:space="0" w:color="auto"/>
          </w:divBdr>
        </w:div>
      </w:divsChild>
    </w:div>
    <w:div w:id="425152928">
      <w:bodyDiv w:val="1"/>
      <w:marLeft w:val="0"/>
      <w:marRight w:val="0"/>
      <w:marTop w:val="0"/>
      <w:marBottom w:val="0"/>
      <w:divBdr>
        <w:top w:val="none" w:sz="0" w:space="0" w:color="auto"/>
        <w:left w:val="none" w:sz="0" w:space="0" w:color="auto"/>
        <w:bottom w:val="none" w:sz="0" w:space="0" w:color="auto"/>
        <w:right w:val="none" w:sz="0" w:space="0" w:color="auto"/>
      </w:divBdr>
      <w:divsChild>
        <w:div w:id="1939437732">
          <w:marLeft w:val="446"/>
          <w:marRight w:val="0"/>
          <w:marTop w:val="77"/>
          <w:marBottom w:val="0"/>
          <w:divBdr>
            <w:top w:val="none" w:sz="0" w:space="0" w:color="auto"/>
            <w:left w:val="none" w:sz="0" w:space="0" w:color="auto"/>
            <w:bottom w:val="none" w:sz="0" w:space="0" w:color="auto"/>
            <w:right w:val="none" w:sz="0" w:space="0" w:color="auto"/>
          </w:divBdr>
        </w:div>
        <w:div w:id="122618501">
          <w:marLeft w:val="446"/>
          <w:marRight w:val="0"/>
          <w:marTop w:val="77"/>
          <w:marBottom w:val="0"/>
          <w:divBdr>
            <w:top w:val="none" w:sz="0" w:space="0" w:color="auto"/>
            <w:left w:val="none" w:sz="0" w:space="0" w:color="auto"/>
            <w:bottom w:val="none" w:sz="0" w:space="0" w:color="auto"/>
            <w:right w:val="none" w:sz="0" w:space="0" w:color="auto"/>
          </w:divBdr>
        </w:div>
        <w:div w:id="726534966">
          <w:marLeft w:val="446"/>
          <w:marRight w:val="0"/>
          <w:marTop w:val="77"/>
          <w:marBottom w:val="0"/>
          <w:divBdr>
            <w:top w:val="none" w:sz="0" w:space="0" w:color="auto"/>
            <w:left w:val="none" w:sz="0" w:space="0" w:color="auto"/>
            <w:bottom w:val="none" w:sz="0" w:space="0" w:color="auto"/>
            <w:right w:val="none" w:sz="0" w:space="0" w:color="auto"/>
          </w:divBdr>
        </w:div>
        <w:div w:id="1287393302">
          <w:marLeft w:val="446"/>
          <w:marRight w:val="0"/>
          <w:marTop w:val="77"/>
          <w:marBottom w:val="0"/>
          <w:divBdr>
            <w:top w:val="none" w:sz="0" w:space="0" w:color="auto"/>
            <w:left w:val="none" w:sz="0" w:space="0" w:color="auto"/>
            <w:bottom w:val="none" w:sz="0" w:space="0" w:color="auto"/>
            <w:right w:val="none" w:sz="0" w:space="0" w:color="auto"/>
          </w:divBdr>
        </w:div>
      </w:divsChild>
    </w:div>
    <w:div w:id="861358379">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21225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73B4-0B7F-4711-89FC-89C971C0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5</cp:revision>
  <cp:lastPrinted>2016-04-12T08:36:00Z</cp:lastPrinted>
  <dcterms:created xsi:type="dcterms:W3CDTF">2016-04-11T11:41:00Z</dcterms:created>
  <dcterms:modified xsi:type="dcterms:W3CDTF">2016-04-12T08:36:00Z</dcterms:modified>
</cp:coreProperties>
</file>